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09FF" w14:textId="666D1EFF" w:rsidR="00487010" w:rsidRPr="00487010" w:rsidRDefault="004637B6" w:rsidP="004870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N</w:t>
      </w:r>
      <w:r w:rsidR="00487010" w:rsidRPr="004870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acrt</w:t>
      </w:r>
    </w:p>
    <w:p w14:paraId="6FA2243F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14:paraId="3A556FF6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 temelju članka 26. stavak 1. točka e) Ustava Županije Posavske («Narodne novine  Županije Posavske», broj: 1/96, 3/96, 7/99, 3/00, 5/00 i 7/04), Skupština Županije Posavske, na prijedlog Vlade Županije Posavske, na ____ sjednici održanoj  dana __________2020. godine donosi</w:t>
      </w:r>
    </w:p>
    <w:p w14:paraId="7AB5107F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46DA11" w14:textId="77777777" w:rsidR="00487010" w:rsidRPr="00487010" w:rsidRDefault="00487010" w:rsidP="004870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ZAKON O POMOĆI MLADIM OBITELJIMA </w:t>
      </w:r>
    </w:p>
    <w:p w14:paraId="2C287074" w14:textId="77777777" w:rsidR="00487010" w:rsidRPr="00487010" w:rsidRDefault="00487010" w:rsidP="004870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KOD RJEŠAVANJA STAMBENOG PITANJA </w:t>
      </w:r>
    </w:p>
    <w:p w14:paraId="266EE769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7B075C0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7A1E89F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DIO PRVI- </w:t>
      </w:r>
      <w:r w:rsidRPr="00487010">
        <w:rPr>
          <w:rFonts w:ascii="Times New Roman" w:hAnsi="Times New Roman" w:cs="Times New Roman"/>
          <w:b/>
          <w:bCs/>
          <w:sz w:val="24"/>
          <w:szCs w:val="24"/>
          <w:lang w:val="hr-HR"/>
        </w:rPr>
        <w:t>TEMELJNE ODREDBE</w:t>
      </w:r>
    </w:p>
    <w:p w14:paraId="3965D322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261A21C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1.</w:t>
      </w:r>
    </w:p>
    <w:p w14:paraId="4694CF15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(Predmet Zakona)</w:t>
      </w:r>
    </w:p>
    <w:p w14:paraId="55D93A56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9FC9B1" w14:textId="77777777" w:rsidR="00487010" w:rsidRPr="00487010" w:rsidRDefault="00487010" w:rsidP="0048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Hlk36463775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Ovim se Zakonom uređuju načela </w:t>
      </w:r>
      <w:bookmarkStart w:id="1" w:name="_Hlk35253169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sustavnog poticanja rješavanja stambenog pitanja mladih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obitelji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(u daljnjem tekstu: subvencioniranje), način osiguranja financijskih sredstava</w:t>
      </w:r>
      <w:bookmarkEnd w:id="1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Proračunu Županije Posavske, definiraju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uvjeti za korisnike sredstava, način subvencioniranja, način podnošenj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prijave i potrebna dokumentacija, nositelji aktivnosti za provođenje odabira korisnika sredstava, obveze i prava korisnika, sadržaj ugovora o korištenju subvencija, mjere nadzora nad korištenjem subvencija kao i nadležnost za rješavanje po prigovorima i žalbama.</w:t>
      </w:r>
    </w:p>
    <w:p w14:paraId="5209339D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0DDD3C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2.</w:t>
      </w:r>
    </w:p>
    <w:p w14:paraId="1CED206A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(Cilj </w:t>
      </w:r>
      <w:r w:rsidR="0011229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</w:t>
      </w: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akona)</w:t>
      </w:r>
    </w:p>
    <w:p w14:paraId="50013F46" w14:textId="77777777" w:rsidR="00487010" w:rsidRPr="00487010" w:rsidRDefault="00487010" w:rsidP="00487010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AE5462E" w14:textId="77777777" w:rsidR="00487010" w:rsidRPr="00487010" w:rsidRDefault="00487010" w:rsidP="004870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Cilj </w:t>
      </w:r>
      <w:r w:rsidR="0011229E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ovoga Zakona smanjivanje iseljavanja mladih obitelji, poticanje povratka, ostanka i naseljavanja stanovništva na područjima Županije Posavske (u daljnjem tekstu: Županija)</w:t>
      </w:r>
      <w:r w:rsidR="0011229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117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što pridonosi demografskom i gospodarskom razvoju područja Županije.</w:t>
      </w:r>
    </w:p>
    <w:bookmarkEnd w:id="0"/>
    <w:p w14:paraId="28C2462D" w14:textId="77777777" w:rsidR="00487010" w:rsidRPr="00487010" w:rsidRDefault="00487010" w:rsidP="00487010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00B02AA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3.</w:t>
      </w:r>
    </w:p>
    <w:p w14:paraId="01721731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(Odredba o zabrani diskriminacije)</w:t>
      </w:r>
    </w:p>
    <w:p w14:paraId="10F067B4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C72102" w14:textId="77777777" w:rsidR="00487010" w:rsidRPr="00487010" w:rsidRDefault="00487010" w:rsidP="0048701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postupcima propisanim ovim Zakonom i propisima d</w:t>
      </w:r>
      <w:r w:rsidR="0011229E">
        <w:rPr>
          <w:rFonts w:ascii="Times New Roman" w:hAnsi="Times New Roman" w:cs="Times New Roman"/>
          <w:sz w:val="24"/>
          <w:szCs w:val="24"/>
          <w:lang w:val="hr-HR"/>
        </w:rPr>
        <w:t>onesenim na temelju ovog Zakona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promov</w:t>
      </w:r>
      <w:r w:rsidR="0011229E">
        <w:rPr>
          <w:rFonts w:ascii="Times New Roman" w:hAnsi="Times New Roman" w:cs="Times New Roman"/>
          <w:sz w:val="24"/>
          <w:szCs w:val="24"/>
          <w:lang w:val="hr-HR"/>
        </w:rPr>
        <w:t>ira se princip jednakih prilika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te se zabranjuje svaki oblik diskriminacije, nasilja i uznemiravanja na temelju spola, jezika, nacionalne pripadnosti, vjeroispovijesti, socijalnog podrijetla, obrazovanja, imovnog stanja, političkog ili drugog uvjerenja, odnosno osnova.</w:t>
      </w:r>
    </w:p>
    <w:p w14:paraId="7F4A2D0A" w14:textId="77777777" w:rsidR="00487010" w:rsidRPr="00487010" w:rsidRDefault="00487010" w:rsidP="0048701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Gramatički izrazi upotrijebljeni u ovom Zakonu za označavanje muškog ili ženskog roda podrazumijevaju oba spola, osim kada je svrha ovog Zakona drugačija.</w:t>
      </w:r>
    </w:p>
    <w:p w14:paraId="5BAEE306" w14:textId="77777777" w:rsid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2" w:name="_Hlk35252312"/>
    </w:p>
    <w:p w14:paraId="5F4849E6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347EBE5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Članak 4. </w:t>
      </w:r>
    </w:p>
    <w:p w14:paraId="2931AD40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(Značenje pojedinih pojmova)</w:t>
      </w:r>
    </w:p>
    <w:bookmarkEnd w:id="2"/>
    <w:p w14:paraId="71D029DE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9E31DA3" w14:textId="77777777" w:rsidR="00487010" w:rsidRPr="00487010" w:rsidRDefault="00487010" w:rsidP="00487010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Pojmovi upotrijebljeni u ovom Zakonu imaju sljedeća značenja:</w:t>
      </w:r>
    </w:p>
    <w:p w14:paraId="78F4D6F2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E6EEDC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3" w:name="_Hlk35254952"/>
      <w:r w:rsidRPr="0048701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lastRenderedPageBreak/>
        <w:t>korisnik subvencije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- fizička osoba kojoj je rješenjem utvrđeno pravo na subvenciju,</w:t>
      </w:r>
    </w:p>
    <w:p w14:paraId="2D664BF5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stambena jedinica</w:t>
      </w:r>
      <w:r w:rsidR="0061179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kuća ili stan namijenjen za stanovanje,</w:t>
      </w:r>
    </w:p>
    <w:p w14:paraId="487CCE45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pomoć mladim obiteljima</w:t>
      </w:r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- znači subvenciju, u vidu refundacije dijela financijskih sredstva na ime prvog rješavanja stambenog pitanja,</w:t>
      </w:r>
    </w:p>
    <w:p w14:paraId="770205DA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prvo rješavanje stambenog pitanja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prva kupnja stana ili kuće, </w:t>
      </w:r>
      <w:bookmarkStart w:id="4" w:name="_Hlk35846344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gradnja kuće (novogradnja) i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postojeće građevine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individualnog stambenog objekta,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tim aktivnostima </w:t>
      </w:r>
      <w:bookmarkStart w:id="5" w:name="_Hlk35251332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prvi puta rješava stambeno pitanj</w:t>
      </w:r>
      <w:bookmarkEnd w:id="5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 mlade obitelji na području Županije </w:t>
      </w:r>
      <w:bookmarkEnd w:id="4"/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i osigurava 35 m² i više za jednu osobu, odnosno za svakog sljedećeg člana najmanje 10 m</w:t>
      </w:r>
      <w:r w:rsidR="0011229E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²,</w:t>
      </w:r>
      <w:r w:rsidR="0061179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uz uvjet da kod kupnje stambene jedinice </w:t>
      </w:r>
      <w:r w:rsidR="0011229E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njezin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prodavatelj nije roditelj, brat ili sestra bračnog</w:t>
      </w:r>
      <w:r w:rsidR="0011229E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/</w:t>
      </w:r>
      <w:r w:rsidR="0011229E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izvanbračnog partnera odnosno samohranog roditelja,</w:t>
      </w:r>
    </w:p>
    <w:p w14:paraId="23A785C4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subvencioniranje</w:t>
      </w:r>
      <w:r w:rsidR="0061179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- odobravanje (refundacija) nepovratnih financijskih sredstava na ime prvog rješavanja stambenog pitanja mlade obitelji,</w:t>
      </w:r>
    </w:p>
    <w:p w14:paraId="6CC3768F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mlada obitelj</w:t>
      </w:r>
      <w:bookmarkEnd w:id="3"/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</w:t>
      </w:r>
      <w:r w:rsidR="0061179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životna zajednica supružnika, supružnika i njihove djece, posvojitelja i posvojčeta, samohranog roditelja i djece te oso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ba iz izvanbračne zajednice koje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žive u zajedničkom domaćinstvu u trajanju najmanje tri godine ili kraće ako je u njoj rođeno zajedničko dijete, a koji na dan prijave na javni poziv nisu stariji od 40 godina,</w:t>
      </w:r>
    </w:p>
    <w:p w14:paraId="21A83B4B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samohrani roditelj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roditelj koji nije u braku i ne živi u izvanbračnoj zajednici, a skrbi za svoju djecu, </w:t>
      </w:r>
    </w:p>
    <w:p w14:paraId="4DF78316" w14:textId="77777777" w:rsidR="00487010" w:rsidRPr="00487010" w:rsidRDefault="00611795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č</w:t>
      </w:r>
      <w:r w:rsidR="00487010" w:rsidRPr="00487010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lanovi mlade obitelji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u smislu ovog zakona, članovi koji žive u zajedničkom domaćinstvu na adresi (prebivalištu)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korisnika subvencije,</w:t>
      </w:r>
    </w:p>
    <w:p w14:paraId="2B6CD0D7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mlada obitelj koja nema riješeno stambeno pitanje</w:t>
      </w:r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-</w:t>
      </w:r>
      <w:r w:rsidR="0061179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mlada obitelj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u kojoj n</w:t>
      </w:r>
      <w:r w:rsidR="0011229E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jedan član nema u vlasništvu stambenu jedinicu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području Bo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sne i Hercegovine,  odnosno da oni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nisu nositelji prava vlasništva na odgovarajućoj stambenoj jedinici,</w:t>
      </w:r>
    </w:p>
    <w:p w14:paraId="08948686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odgovarajuća stambena jedinica</w:t>
      </w:r>
      <w:r w:rsidR="0061179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kuća ili stan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vlasništvu mlade obitelji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korisne površine veće od 35 m² za jednu osobu, odnosno za svakog sljedećeg člana još 10 m² i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koja ispunjava temeljne zahtjeve za građevinu odnosno infrastrukturu</w:t>
      </w:r>
      <w:r w:rsidR="006117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(voda, kanalizacija, struja i drugi higijensko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tehnički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za zdravo stanovanje),</w:t>
      </w:r>
    </w:p>
    <w:p w14:paraId="44F981EB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neodgovarajuća stambena jedinica</w:t>
      </w:r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</w:t>
      </w:r>
      <w:r w:rsidR="0061179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kuća ili stan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vlasništvu mlade obitelji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korisne površine manje od 35 m² za jednu osobu, odnosno za svakog sljedećeg člana još 10 m² i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koja ne ispunjava temeljne zahtjeve za građevinu odnosno infrastrukturu</w:t>
      </w:r>
      <w:r w:rsidR="006117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(voda, kanalizacija, struja i drugi higijensko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tehnički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uvjeti za zdravo stanovanje),</w:t>
      </w:r>
    </w:p>
    <w:p w14:paraId="32F9F9E6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(nadogradnja)</w:t>
      </w:r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izgradnja jedne ili više etaža ko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jom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dobiva novi stambeni prostor kojim se prvi puta rješava stambeno pitanje mlade obitelji,</w:t>
      </w:r>
    </w:p>
    <w:p w14:paraId="3AF4CB1D" w14:textId="77777777" w:rsidR="00487010" w:rsidRPr="00487010" w:rsidRDefault="00487010" w:rsidP="0048701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korisna površina</w:t>
      </w:r>
      <w:r w:rsidR="00611795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</w:t>
      </w:r>
      <w:r w:rsidR="0061179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ukupna podna površina stana ili druge samostalne prostorije, umanjena za širinu zidova koji je prekidaju.</w:t>
      </w:r>
    </w:p>
    <w:p w14:paraId="5C20FA37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82BF249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DIO DRUGI -  SUBVENCIONIRANJE RJEŠAVANJA STAMBENOG PITANJA</w:t>
      </w:r>
    </w:p>
    <w:p w14:paraId="48FAC059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6B1EA7A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27D237D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POGLAVLJE I- IZVOR FINACIRANJA </w:t>
      </w:r>
    </w:p>
    <w:p w14:paraId="15C72BBC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4E57D0E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Članak 5. </w:t>
      </w:r>
    </w:p>
    <w:p w14:paraId="42FB3D94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(Financijska sredstava za subvencioniranje prvog rješavanja stambenog pitanja)</w:t>
      </w:r>
    </w:p>
    <w:p w14:paraId="3B763926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17B2D3D" w14:textId="77777777" w:rsidR="00487010" w:rsidRDefault="00487010" w:rsidP="00487010">
      <w:pPr>
        <w:pStyle w:val="Odlomakpopisa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Financijska sredstva </w:t>
      </w:r>
      <w:bookmarkStart w:id="6" w:name="_Hlk35518199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subvencioniranje prvog rješavanja stambenog pitanja </w:t>
      </w:r>
      <w:bookmarkEnd w:id="6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mlade obitelji osiguravaju se u Proračunu Županije, u razdjelu Ureda za obnovu, stambeno zbrinjavanje i raseljene osobe Vlade Županije Posavske (u daljnjem tekstu: Ured)  za svaku proračunsku godinu.</w:t>
      </w:r>
    </w:p>
    <w:p w14:paraId="2D834D1C" w14:textId="77777777" w:rsidR="0011229E" w:rsidRPr="00487010" w:rsidRDefault="0011229E" w:rsidP="00487010">
      <w:pPr>
        <w:pStyle w:val="Odlomakpopisa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131FDBF" w14:textId="77777777" w:rsidR="00487010" w:rsidRPr="00487010" w:rsidRDefault="00487010" w:rsidP="004870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POGLAVLJE II</w:t>
      </w:r>
      <w:bookmarkStart w:id="7" w:name="_Hlk35256685"/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bookmarkEnd w:id="7"/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OSTVARIVANJE</w:t>
      </w:r>
      <w:r w:rsidRPr="0048701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PRAVA NA SUBVENCIONIRANJE </w:t>
      </w:r>
    </w:p>
    <w:p w14:paraId="15E0424F" w14:textId="77777777" w:rsidR="00487010" w:rsidRPr="00487010" w:rsidRDefault="00487010" w:rsidP="00487010">
      <w:pPr>
        <w:pStyle w:val="Odlomakpopis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75C93D5" w14:textId="77777777" w:rsidR="00487010" w:rsidRPr="00487010" w:rsidRDefault="00487010" w:rsidP="00487010">
      <w:pPr>
        <w:pStyle w:val="Odlomakpopis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5A048FE" w14:textId="77777777" w:rsidR="00487010" w:rsidRPr="00487010" w:rsidRDefault="00487010" w:rsidP="00487010">
      <w:pPr>
        <w:pStyle w:val="Odlomakpopisa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411D005B" w14:textId="77777777" w:rsidR="00487010" w:rsidRPr="00487010" w:rsidRDefault="00487010" w:rsidP="00487010">
      <w:pPr>
        <w:pStyle w:val="Odlomakpopisa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8" w:name="_Hlk35256782"/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(Pravo na subvencioniranje rješavanja stambenog pitanja)</w:t>
      </w:r>
      <w:bookmarkEnd w:id="8"/>
    </w:p>
    <w:p w14:paraId="10A372DC" w14:textId="77777777" w:rsidR="00487010" w:rsidRPr="00487010" w:rsidRDefault="00487010" w:rsidP="00487010">
      <w:pPr>
        <w:pStyle w:val="Odlomakpopisa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97A268E" w14:textId="77777777" w:rsidR="00487010" w:rsidRPr="00487010" w:rsidRDefault="00487010" w:rsidP="00487010">
      <w:pPr>
        <w:pStyle w:val="Odlomakpopis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Pravo na subvencioniranje rješavanja stambenog pitanja imaju mlade obitelji, koje  ispunjavaju sljedeće uvjete:</w:t>
      </w:r>
    </w:p>
    <w:p w14:paraId="0E25FE1D" w14:textId="77777777" w:rsidR="00487010" w:rsidRPr="00487010" w:rsidRDefault="00487010" w:rsidP="0048701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je podnositelj prijave državljanin Bosne i Hercegovine koji ima stalno prebivalište na području Županije najmanje tri godine neprekidno prije podnošenja prijave za subvencioniranje prvog rješavanja stambenog pitanja,</w:t>
      </w:r>
    </w:p>
    <w:p w14:paraId="629260EB" w14:textId="77777777" w:rsidR="00487010" w:rsidRPr="00487010" w:rsidRDefault="00487010" w:rsidP="0048701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bračni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izvanbračni partner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odnosno samohrani roditelj u trenutku podnošenja prijave na javni poziv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nije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stariji od 40 godina,</w:t>
      </w:r>
    </w:p>
    <w:p w14:paraId="249D1507" w14:textId="77777777" w:rsidR="00487010" w:rsidRPr="00487010" w:rsidRDefault="00487010" w:rsidP="0048701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mlada obitelj nema riješeno stambeno pitanje i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da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prvi puta rješava stambeno pitanje ili je u posljednje dvije godine prvi puta riješila svoje stambeno pitanje na području Županije,</w:t>
      </w:r>
    </w:p>
    <w:p w14:paraId="393C7879" w14:textId="77777777" w:rsidR="00487010" w:rsidRPr="00487010" w:rsidRDefault="00487010" w:rsidP="0048701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mlada obitelj u kojoj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bračni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izvanbračni partner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odnosno samohrani roditelj 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nije bio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vlasni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stambene jedinice koj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 otuđili pravnim poslom u posljednje tri godine, </w:t>
      </w:r>
    </w:p>
    <w:p w14:paraId="5FE68602" w14:textId="77777777" w:rsidR="00487010" w:rsidRPr="00487010" w:rsidRDefault="00487010" w:rsidP="00487010">
      <w:pPr>
        <w:pStyle w:val="Odlomakpopis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Pravo na subvencioniranje može ostvariti i mlada obitelj koja vrši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građevina ili i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ndividualnih stambenih objekata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vlasništvu jednog od roditelja bračnog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1122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izvanbračnog partnera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odnosno samohranog roditelja, u svrhu 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stvaranja nove korisne površine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na taj način izvedenim radnjama prvi puta rješava stambeno pitanje.</w:t>
      </w:r>
    </w:p>
    <w:p w14:paraId="29AFE294" w14:textId="77777777" w:rsidR="00487010" w:rsidRPr="00487010" w:rsidRDefault="00487010" w:rsidP="00487010">
      <w:pPr>
        <w:pStyle w:val="Odlomakpopis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Mlada obitelj iz stavka 2. ovog članka može ostvariti subvenciju pod uvjetom da je riješila imovinskopravne odnose na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nadzidanoj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građevini.</w:t>
      </w:r>
    </w:p>
    <w:p w14:paraId="5B94182A" w14:textId="77777777" w:rsidR="00487010" w:rsidRPr="00487010" w:rsidRDefault="00487010" w:rsidP="00487010">
      <w:pPr>
        <w:pStyle w:val="Odlomakpopis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5B6FD946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9" w:name="_Hlk35423556"/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6CEF4059" w14:textId="77777777" w:rsidR="00487010" w:rsidRPr="00487010" w:rsidRDefault="00487010" w:rsidP="00487010">
      <w:pPr>
        <w:pStyle w:val="Odlomakpopisa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(Način subvencioniranja )</w:t>
      </w:r>
    </w:p>
    <w:p w14:paraId="31848215" w14:textId="77777777" w:rsidR="00487010" w:rsidRPr="00487010" w:rsidRDefault="00487010" w:rsidP="00487010">
      <w:pPr>
        <w:pStyle w:val="Odlomakpopis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37F1AE6" w14:textId="77777777" w:rsidR="00487010" w:rsidRPr="00487010" w:rsidRDefault="00487010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Financijska sredstava na ime prvog rješavanja stambenog pitanja mlade obitelji odobrit će se kao nepovratna, a real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izirat će se u vidu refundacija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kontinuitetu od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sam godina od ostvarivanja prava na subvencioniranje 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iznosu od 1.500,00 KM godišnje.</w:t>
      </w:r>
    </w:p>
    <w:p w14:paraId="7E37B707" w14:textId="77777777" w:rsidR="00487010" w:rsidRPr="00487010" w:rsidRDefault="00EB18CA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Ukoliko 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korisnik subvencije ima maloljetno dijete ili ukoliko tijekom perioda subvencioniranja mlada obitelj dobije novog člana obitelji,</w:t>
      </w:r>
      <w:r w:rsidR="0061179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razdoblje subvencioniranja iz stavka 1. ovog članka produžava 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se dvije godine za svako dijete koje živi u zajedničkom domaćinstvu na adresi (prebivalištu) korisnika subvencije,</w:t>
      </w:r>
    </w:p>
    <w:p w14:paraId="3A7580B4" w14:textId="77777777" w:rsidR="00487010" w:rsidRPr="00487010" w:rsidRDefault="00487010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Za stan ili kuću koji su stečeni u periodu do dvije godine prije objave javnog poziva, refundacija sredstava vršit će se proporcionalno preostalom periodu do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osam godina i za svako maloljetno dijete još dvije godine dodatno, od dana ostvarivanja prava na subvencioniranje.</w:t>
      </w:r>
    </w:p>
    <w:p w14:paraId="48D7484A" w14:textId="1B47AB20" w:rsidR="00487010" w:rsidRPr="00487010" w:rsidRDefault="00487010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Kada mlada obitelj prvi puta rješava stambeno pitanje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</w:t>
      </w:r>
      <w:r w:rsidR="00FF79CB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ziđivanjem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postojeće građevine/individualnog stambenog objekta, subvencionirat će se u iznosu od 750,00 KM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tijekom osam godina od dana ostvarivanja prava na subvencioniranje te za svako dijete još dvije godine dodatno.</w:t>
      </w:r>
    </w:p>
    <w:p w14:paraId="05FD22FE" w14:textId="77777777" w:rsidR="00487010" w:rsidRPr="00487010" w:rsidRDefault="00487010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Danom ostvarivanja prava na subvencioniranje smatra se dan zaključenja ugovora o subvencioniranju između Ureda, u ime Vlade Županije Posavske (u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daljnjem tekstu: Vlada) i korisnika subvencije, kojim će se regulirati međusobna prava i obveze ugovornih strana.</w:t>
      </w:r>
    </w:p>
    <w:p w14:paraId="5B341129" w14:textId="77777777" w:rsidR="00487010" w:rsidRPr="00487010" w:rsidRDefault="00487010" w:rsidP="0048701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Subvencioniranje rješavanja stambenog pitanja mladih obitelji za fiskalnu godinu odobravat će se do iznosa planiranog Proračunom Županije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Posavske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77833625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FC12AFD" w14:textId="77777777" w:rsidR="00487010" w:rsidRPr="00487010" w:rsidRDefault="00487010" w:rsidP="00487010">
      <w:pPr>
        <w:pStyle w:val="Default"/>
        <w:rPr>
          <w:b/>
          <w:bCs/>
          <w:color w:val="auto"/>
        </w:rPr>
      </w:pPr>
    </w:p>
    <w:p w14:paraId="309B2E5D" w14:textId="77777777" w:rsidR="00487010" w:rsidRPr="00487010" w:rsidRDefault="00487010" w:rsidP="00487010">
      <w:pPr>
        <w:pStyle w:val="Default"/>
        <w:rPr>
          <w:color w:val="auto"/>
        </w:rPr>
      </w:pPr>
      <w:r w:rsidRPr="00487010">
        <w:rPr>
          <w:b/>
          <w:bCs/>
          <w:color w:val="auto"/>
        </w:rPr>
        <w:t>POGLAVLJE III- POSTUPAK DODJELE SREDSTAVA</w:t>
      </w:r>
    </w:p>
    <w:p w14:paraId="4C4E6267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621E13B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8.</w:t>
      </w:r>
    </w:p>
    <w:p w14:paraId="0CCA9025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(Javni poziv)</w:t>
      </w:r>
    </w:p>
    <w:bookmarkEnd w:id="9"/>
    <w:p w14:paraId="52088AB8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CBEA649" w14:textId="77777777" w:rsidR="00487010" w:rsidRPr="00487010" w:rsidRDefault="00487010" w:rsidP="004870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Subvencioniranje iz članka 7. ovog Zakona realizira se raspisivanj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em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javnog poziva.</w:t>
      </w:r>
    </w:p>
    <w:p w14:paraId="28FE1883" w14:textId="77777777" w:rsidR="00487010" w:rsidRPr="00487010" w:rsidRDefault="00487010" w:rsidP="004870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Javni poziv za subvencioniranje prvog rješavanja stambenog pitanja mladih obitelji (u daljnjem tekstu: Javni poziv) s  potrebnim obrascima priprema i objavljuje Ured.</w:t>
      </w:r>
    </w:p>
    <w:p w14:paraId="36FF12D6" w14:textId="77777777" w:rsidR="00487010" w:rsidRPr="00CA3E65" w:rsidRDefault="00487010" w:rsidP="004870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Javni poziv objavljuje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službenoj internet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skoj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stranici Vlade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 oglasnim pločama općinskih uprava Domaljevac-Šamac, Odžak i Orašje te ostaje otvoren najmanje 30 dana od dana objave.</w:t>
      </w:r>
    </w:p>
    <w:p w14:paraId="72826CE3" w14:textId="77777777" w:rsidR="00487010" w:rsidRPr="00487010" w:rsidRDefault="00487010" w:rsidP="00487010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09835CE" w14:textId="77777777" w:rsidR="00487010" w:rsidRPr="00487010" w:rsidRDefault="00487010" w:rsidP="00487010">
      <w:pPr>
        <w:pStyle w:val="Odlomakpopisa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3A54E4B2" w14:textId="77777777" w:rsidR="00487010" w:rsidRPr="00487010" w:rsidRDefault="00487010" w:rsidP="00487010">
      <w:pPr>
        <w:pStyle w:val="Odlomakpopisa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(Podnošenje prijave za subvencioniranje rješavanja stambenog pitanja)</w:t>
      </w:r>
    </w:p>
    <w:p w14:paraId="65D657BB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AF07D51" w14:textId="77777777" w:rsidR="00487010" w:rsidRPr="00487010" w:rsidRDefault="00EB18CA" w:rsidP="0048701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Na raspisani Javni poziv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prijava se s ostalom pratećom dokumentacijom podnosi u roku od 30 dana od dana objave Javnog poziva,  preporučenom poštom ili u zatvorenoj kuverti osobno na protokol Ureda.</w:t>
      </w:r>
    </w:p>
    <w:p w14:paraId="27048B35" w14:textId="77777777" w:rsidR="00487010" w:rsidRPr="00487010" w:rsidRDefault="00487010" w:rsidP="00487010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Prijave za koje se utvrdi da nisu dostavljene u roku propisan</w:t>
      </w:r>
      <w:r w:rsidR="00EB18CA">
        <w:rPr>
          <w:rFonts w:ascii="Times New Roman" w:hAnsi="Times New Roman" w:cs="Times New Roman"/>
          <w:sz w:val="24"/>
          <w:szCs w:val="24"/>
          <w:lang w:val="hr-HR"/>
        </w:rPr>
        <w:t>om Javnim pozivom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ne uzimaju se u razmatranje i odbacuju </w:t>
      </w:r>
      <w:r w:rsidR="00EB18CA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kao nepravovremene.</w:t>
      </w:r>
    </w:p>
    <w:p w14:paraId="745D309D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61EF85D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D2ACF0A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4E55A8DE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(Dokumentacija uz prijavu na Javni  poziv)</w:t>
      </w:r>
    </w:p>
    <w:p w14:paraId="473C3E9D" w14:textId="77777777" w:rsidR="00487010" w:rsidRPr="00487010" w:rsidRDefault="00487010" w:rsidP="004870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D3AF170" w14:textId="77777777" w:rsidR="00487010" w:rsidRPr="00487010" w:rsidRDefault="00487010" w:rsidP="0048701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objavljeni Javni poziv prijavljuju 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se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samohrani roditelj, bračni ili izvanbračni partner zajedno, jednom prijavom, uz ovjerenu izjavu koji od njih će se smatrati podnositeljem prijave na Javni poziv. Tekst izjave popunjava </w:t>
      </w:r>
      <w:r w:rsidR="00EB18CA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se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 gotovom obrascu koji će biti dostupan uz objavljeni tekst Javnog poziva.</w:t>
      </w:r>
    </w:p>
    <w:p w14:paraId="094D3ED1" w14:textId="77777777" w:rsidR="00487010" w:rsidRPr="00487010" w:rsidRDefault="00487010" w:rsidP="0048701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Prijava na Javni poziv mora sadržavati: ime i prezime, prebivalište i JMB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G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736F8568" w14:textId="77777777" w:rsidR="00487010" w:rsidRPr="00487010" w:rsidRDefault="00487010" w:rsidP="0048701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Uz prijavu na Javni poziv, podnositelj je dužan dostaviti sljedeću dokumentaciju:</w:t>
      </w:r>
    </w:p>
    <w:p w14:paraId="185DCA70" w14:textId="77777777" w:rsidR="00487010" w:rsidRPr="00487010" w:rsidRDefault="00CA3E65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zjava o zajedničkoj prijavi bračnih ili izvanbračnih partnera, ovjerena kod nadležnog tijela,</w:t>
      </w:r>
    </w:p>
    <w:p w14:paraId="612BF4A4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izvod iz matične knjige rođenih - za oba bračna / izvanbračna partnera, samohranog roditelja i sve članove njihove obitelji,</w:t>
      </w:r>
    </w:p>
    <w:p w14:paraId="6E551C21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izvod iz matične knjige vjenčanih- za bračne partnere,</w:t>
      </w:r>
    </w:p>
    <w:p w14:paraId="5225150C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izjava o izvanbračnoj zajednici ovjerena kod notara - za izvanbračnu zajednicu,</w:t>
      </w:r>
    </w:p>
    <w:p w14:paraId="73A55F53" w14:textId="77777777" w:rsidR="00CA3E65" w:rsidRPr="00487010" w:rsidRDefault="00487010" w:rsidP="00CA3E6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dokaz o samohranosti</w:t>
      </w:r>
      <w:r w:rsidR="00CA3E6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 za samohranog roditelja</w:t>
      </w:r>
      <w:r w:rsidR="00CA3E6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(Izjava da nije u bračnoj odnosno izvanbračnoj zajednici i da samostalno skrbi o svojoj djeci</w:t>
      </w:r>
      <w:r w:rsidR="00CA3E6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,</w:t>
      </w:r>
      <w:r w:rsidR="00CA3E65"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A3E65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ovjerena kod nadležnog tijela</w:t>
      </w:r>
      <w:r w:rsidR="00CA3E65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  <w:r w:rsidR="00CA3E65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2A46D78F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uvjerenje o državljanstvu za podnositelja prijave,</w:t>
      </w:r>
    </w:p>
    <w:p w14:paraId="7AC84BB5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uvjerenje o prebivalištu za podnositelja prijave,</w:t>
      </w:r>
    </w:p>
    <w:p w14:paraId="710D58E2" w14:textId="77777777" w:rsidR="00487010" w:rsidRPr="00CA3E65" w:rsidRDefault="00487010" w:rsidP="00CA3E6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10" w:name="_Hlk35517921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izjava podnositelja prijave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članovi mlade obitelji nisu vlasnici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odnosno da u posljednje tri godine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nisu imali u vlasništvu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odgovarajuću stambenu jedinicu,</w:t>
      </w:r>
      <w:r w:rsidR="00CA3E65"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A3E65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ovjerena kod nadležnog tijela,</w:t>
      </w:r>
    </w:p>
    <w:p w14:paraId="2817D94E" w14:textId="77777777" w:rsidR="00487010" w:rsidRPr="00CA3E65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izjava podnositelja prijave</w:t>
      </w:r>
      <w:r w:rsid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stambena jedinica u vlasništvu nije odgovarajuća sukladno ovom Zakonu (kada </w:t>
      </w:r>
      <w:r w:rsidRPr="00CA3E65">
        <w:rPr>
          <w:rFonts w:ascii="Times New Roman" w:hAnsi="Times New Roman" w:cs="Times New Roman"/>
          <w:sz w:val="24"/>
          <w:szCs w:val="24"/>
          <w:lang w:val="hr-HR"/>
        </w:rPr>
        <w:t>mlada obitelj kupuje stan ili kuću ili gradi kuću  pored postojeće nekretnine, a radi osiguranja veće korisne površine za stanovanje),</w:t>
      </w:r>
      <w:r w:rsidR="00CA3E65"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A3E65">
        <w:rPr>
          <w:rFonts w:ascii="Times New Roman" w:eastAsia="Times New Roman" w:hAnsi="Times New Roman" w:cs="Times New Roman"/>
          <w:sz w:val="24"/>
          <w:szCs w:val="24"/>
          <w:lang w:val="hr-HR"/>
        </w:rPr>
        <w:t>ovjerena kod nadležnog tijela,</w:t>
      </w:r>
    </w:p>
    <w:p w14:paraId="35F83AE9" w14:textId="77777777" w:rsidR="00487010" w:rsidRPr="00487010" w:rsidRDefault="00CA3E65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izjava podnositelja prijave</w:t>
      </w:r>
      <w:r w:rsidR="00487010"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 prodavatelj stambene jedinice nije roditelj, brat ili sestra bračnog/izvanbračnog partnera odnosno samohranog roditelja,</w:t>
      </w:r>
      <w:r w:rsidRP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ovjerena kod nadležnog tijela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0EF8D19E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notarski obrađen ugovor o kupoprodaji stana /kuće ili zemljišnoknjižni uložak,</w:t>
      </w:r>
    </w:p>
    <w:p w14:paraId="7A8E4D1F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dokazi o ulaganjima 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postojeće građevine/individualnog stambenog objekta,</w:t>
      </w:r>
    </w:p>
    <w:p w14:paraId="40319D57" w14:textId="77777777" w:rsidR="00487010" w:rsidRPr="00487010" w:rsidRDefault="00487010" w:rsidP="0048701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dokumenti izdani kod nadležnog općinskog tijela za prostorno uređenje, urbanizam i građenje u skladu sa Zakonom o prostornom uređenju i građenju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Županije Posavske („Narodne novine Županije Posavske“ broj: 6/16, 10/19)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gradnju kuće i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individualnog stambenog objekta u svrhu prvog rješavanja stambenog pitanja(urbanistička suglasnost, odobrenje za građenje, uporabna dozvola, prijave o početku gradnje, potvrde i uvjerenja)</w:t>
      </w:r>
      <w:r w:rsidR="00EB18CA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A6DEED8" w14:textId="77777777" w:rsidR="00487010" w:rsidRPr="000D3823" w:rsidRDefault="000D3823" w:rsidP="000D382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Kod</w:t>
      </w:r>
      <w:r w:rsidR="00CA3E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prvog </w:t>
      </w:r>
      <w:r w:rsidR="00CA3E65">
        <w:rPr>
          <w:rFonts w:ascii="Times New Roman" w:hAnsi="Times New Roman" w:cs="Times New Roman"/>
          <w:sz w:val="24"/>
          <w:szCs w:val="24"/>
          <w:lang w:val="hr-HR"/>
        </w:rPr>
        <w:t xml:space="preserve">rješavanja stambenog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pitanja </w:t>
      </w:r>
      <w:proofErr w:type="spellStart"/>
      <w:r w:rsidR="00CA3E65">
        <w:rPr>
          <w:rFonts w:ascii="Times New Roman" w:hAnsi="Times New Roman" w:cs="Times New Roman"/>
          <w:sz w:val="24"/>
          <w:szCs w:val="24"/>
          <w:lang w:val="hr-HR"/>
        </w:rPr>
        <w:t>nadziđivanj</w:t>
      </w:r>
      <w:r>
        <w:rPr>
          <w:rFonts w:ascii="Times New Roman" w:hAnsi="Times New Roman" w:cs="Times New Roman"/>
          <w:sz w:val="24"/>
          <w:szCs w:val="24"/>
          <w:lang w:val="hr-HR"/>
        </w:rPr>
        <w:t>em</w:t>
      </w:r>
      <w:proofErr w:type="spellEnd"/>
      <w:r w:rsidR="00CA3E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>podnositelj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prijave dužan</w:t>
      </w:r>
      <w:r w:rsidR="00EB18CA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priložiti još i </w:t>
      </w:r>
      <w:r w:rsidR="00487010" w:rsidRPr="000D3823">
        <w:rPr>
          <w:rFonts w:ascii="Times New Roman" w:hAnsi="Times New Roman" w:cs="Times New Roman"/>
          <w:sz w:val="24"/>
          <w:szCs w:val="24"/>
          <w:lang w:val="hr-HR"/>
        </w:rPr>
        <w:t>glavni projekt stambene jedinice za koju je ostvareno pravo na subvencioniranje.</w:t>
      </w:r>
    </w:p>
    <w:p w14:paraId="76709EF2" w14:textId="64F5F22D" w:rsidR="00487010" w:rsidRPr="00487010" w:rsidRDefault="00487010" w:rsidP="0048701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Svi dokazi iz stavka (3) ne smiju biti stariji od dva (2) mjeseca u trenutku podnošenja prijave na Javni poziv, izuzev dokaza iz točke </w:t>
      </w:r>
      <w:r w:rsidR="00FF79CB"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  <w:r w:rsidR="00FF79CB">
        <w:rPr>
          <w:rFonts w:ascii="Times New Roman" w:eastAsia="Times New Roman" w:hAnsi="Times New Roman" w:cs="Times New Roman"/>
          <w:sz w:val="24"/>
          <w:szCs w:val="24"/>
          <w:lang w:val="hr-HR"/>
        </w:rPr>
        <w:t>, l)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="00FF79CB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) ovog članka.</w:t>
      </w:r>
    </w:p>
    <w:p w14:paraId="598E98E2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E8BF064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9920172" w14:textId="77777777" w:rsidR="00487010" w:rsidRPr="00487010" w:rsidRDefault="00487010" w:rsidP="0048701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11.</w:t>
      </w:r>
    </w:p>
    <w:p w14:paraId="214E5971" w14:textId="77777777" w:rsidR="00487010" w:rsidRPr="00487010" w:rsidRDefault="00487010" w:rsidP="0048701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(Odabir korisnika subvencije)</w:t>
      </w:r>
    </w:p>
    <w:p w14:paraId="55CA1486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48235AA" w14:textId="77777777" w:rsidR="00487010" w:rsidRPr="00487010" w:rsidRDefault="00487010" w:rsidP="0048701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Vlada će, na prijedlog Ureda, imenovati Povjerenstvo za odabir korisnika subvencije (u daljnjem tekstu: Povjerenstvo).</w:t>
      </w:r>
    </w:p>
    <w:p w14:paraId="5251A48E" w14:textId="77777777" w:rsidR="00487010" w:rsidRPr="00487010" w:rsidRDefault="00487010" w:rsidP="0048701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Povjerenstvo se sastoji od pet članova.</w:t>
      </w:r>
    </w:p>
    <w:p w14:paraId="2122C7B6" w14:textId="77777777" w:rsidR="00487010" w:rsidRPr="00487010" w:rsidRDefault="00487010" w:rsidP="0048701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Povjerenstvo, po prijemu prijave, provjerava ispunjenost uvjeta na temelju dokumentacije i isprava priloženih uz prijavu.</w:t>
      </w:r>
    </w:p>
    <w:p w14:paraId="4E5448B7" w14:textId="77777777" w:rsidR="00487010" w:rsidRPr="00487010" w:rsidRDefault="00487010" w:rsidP="00487010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Povjerenstvo može, kada ocijeni da se dostavljenom dokumentacijom ne može dokazati s punom sigurnošću ispunjenost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uvjeta propisanih ovim Zakonom, odnosno za prijave za koje se utvrdi da su neodređene, nejasne ili nepotpune prema sadržaju Javnog poziva, preporučiti Uredu da uputi podnositelju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prijave obavijest o potrebi dopune dokumentacije u roku od osam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dana.</w:t>
      </w:r>
    </w:p>
    <w:p w14:paraId="127665C8" w14:textId="77777777" w:rsidR="00487010" w:rsidRPr="00487010" w:rsidRDefault="00487010" w:rsidP="00487010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slučaju da u naknadno ostavljenom roku prijavitelj ne dopuni dokumentaciju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u skladu sa sadržajem propisanim ovim Zakonom, prijava će se odbaciti.</w:t>
      </w:r>
    </w:p>
    <w:p w14:paraId="632B6034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2168DB9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647BC17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12.</w:t>
      </w:r>
    </w:p>
    <w:p w14:paraId="09077595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(Kriteriji, način bodovanja subvencioniranja i lista korisnika subvencije)</w:t>
      </w:r>
    </w:p>
    <w:p w14:paraId="7E368395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C62DCA6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Ured će, uz suglasnost Vlade, pravilnikom propisati kriterije i načine bodovanja za odabir korisnika subvencije, </w:t>
      </w:r>
      <w:r w:rsidRPr="00487010">
        <w:rPr>
          <w:rFonts w:ascii="Times New Roman" w:hAnsi="Times New Roman" w:cs="Times New Roman"/>
          <w:color w:val="231F20"/>
          <w:sz w:val="24"/>
          <w:szCs w:val="24"/>
          <w:lang w:val="hr-HR"/>
        </w:rPr>
        <w:t>koji uključuju broj djece u mladoj obitelj,</w:t>
      </w:r>
      <w:r w:rsidR="00EB18CA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vrijeme rješavanja stambenog pitanja, životnu dob bračnih / izvanbračnih partnera / samohranog roditelja, vrijeme </w:t>
      </w:r>
      <w:r w:rsidR="00E50181">
        <w:rPr>
          <w:rFonts w:ascii="Times New Roman" w:hAnsi="Times New Roman" w:cs="Times New Roman"/>
          <w:color w:val="231F20"/>
          <w:sz w:val="24"/>
          <w:szCs w:val="24"/>
          <w:lang w:val="hr-HR"/>
        </w:rPr>
        <w:t>prebivanja na području Županije</w:t>
      </w:r>
      <w:r w:rsidRPr="00487010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 i ostalo.</w:t>
      </w:r>
    </w:p>
    <w:p w14:paraId="47B786F9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Povjerenstvo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boduje prijave sukladno </w:t>
      </w:r>
      <w:r w:rsidR="00E50181">
        <w:rPr>
          <w:rFonts w:ascii="Times New Roman" w:hAnsi="Times New Roman" w:cs="Times New Roman"/>
          <w:sz w:val="24"/>
          <w:szCs w:val="24"/>
          <w:lang w:val="hr-HR"/>
        </w:rPr>
        <w:t xml:space="preserve">kriterijima iz stavka (1) ovog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članka te sačinjava nacrt rang liste korisnika subvencije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koja sadrži ime i prezime korisnika subvencije, broj bodova, iznos dodijeljenih sredstava i rok subvencioniranja.</w:t>
      </w:r>
    </w:p>
    <w:p w14:paraId="66C1E0E9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Nacrt rang liste 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objavljuje se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na oglasnoj ploči i službenoj internet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skoj stranici Vlade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te na oglasnim pločama općinskih uprava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Domaljavac</w:t>
      </w:r>
      <w:proofErr w:type="spellEnd"/>
      <w:r w:rsidRPr="00487010">
        <w:rPr>
          <w:rFonts w:ascii="Times New Roman" w:hAnsi="Times New Roman" w:cs="Times New Roman"/>
          <w:sz w:val="24"/>
          <w:szCs w:val="24"/>
          <w:lang w:val="hr-HR"/>
        </w:rPr>
        <w:t>-Šamac, Odžak i Orašje.</w:t>
      </w:r>
    </w:p>
    <w:p w14:paraId="36DE3E69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Na nacrt rang liste podnositelj prijave može Uredu, uz odgovarajući dokaz, u roku od osam dana od dana objave nacrta rang liste podnijet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prigovor. Ured razmatra prigovor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nakon čega pismeno obavještava podnositelja prigovora o donesenoj odluci po prigovoru i utvrđuje prijedlog rang liste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koji dostavlja Vladi.</w:t>
      </w:r>
    </w:p>
    <w:p w14:paraId="070D0DFA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Lista je konačna kada Vlada svojom Odlukom na istu da suglasnost.</w:t>
      </w:r>
    </w:p>
    <w:p w14:paraId="1ADDDC68" w14:textId="77777777" w:rsidR="00487010" w:rsidRPr="00487010" w:rsidRDefault="00DD5EE4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temelju konačne liste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Ured u roku od pet dana donosi rješenja za svakog korisnika subvencije i dostavlja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ih 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>na adresu podnositelja prijava.</w:t>
      </w:r>
    </w:p>
    <w:p w14:paraId="4C5D382E" w14:textId="77777777" w:rsidR="00487010" w:rsidRPr="00487010" w:rsidRDefault="00487010" w:rsidP="0048701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N</w:t>
      </w:r>
      <w:r w:rsidR="00DD5EE4">
        <w:rPr>
          <w:rFonts w:ascii="Times New Roman" w:hAnsi="Times New Roman" w:cs="Times New Roman"/>
          <w:bCs/>
          <w:sz w:val="24"/>
          <w:szCs w:val="24"/>
          <w:lang w:val="hr-HR"/>
        </w:rPr>
        <w:t>a rješenje iz prethodnog stavka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korisnik subvencije ima pravo žalbe Drugostupanjskoj upravnoj komisiji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u roku od 15 dana od dana primitka rješenja.</w:t>
      </w:r>
    </w:p>
    <w:p w14:paraId="2F41119B" w14:textId="77777777" w:rsidR="00487010" w:rsidRPr="00487010" w:rsidRDefault="00487010" w:rsidP="00487010">
      <w:pPr>
        <w:pStyle w:val="Odlomakpopisa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E4D396D" w14:textId="77777777" w:rsidR="00487010" w:rsidRPr="00487010" w:rsidRDefault="00487010" w:rsidP="00487010">
      <w:pPr>
        <w:pStyle w:val="Odlomakpopisa"/>
        <w:spacing w:after="0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13.</w:t>
      </w:r>
    </w:p>
    <w:p w14:paraId="23A10DCD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(Ugovor o subvenciji)</w:t>
      </w:r>
    </w:p>
    <w:p w14:paraId="749B270B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35CC53" w14:textId="77777777" w:rsidR="00487010" w:rsidRPr="00487010" w:rsidRDefault="00487010" w:rsidP="0048701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 temelju pravomoćnih rješenja iz članka 12.(7), Ured pismeno obavještava odabrane korisnike subvencije o vremenu potpisivanja Ugovora o subvenciji (u daljnjem tekstu: Ugovor).</w:t>
      </w:r>
    </w:p>
    <w:p w14:paraId="4DEC8BC1" w14:textId="77777777" w:rsidR="00487010" w:rsidRPr="00487010" w:rsidRDefault="00DD5EE4" w:rsidP="0048701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Ako se korisnici subvencije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roku od 30 dana od dana primitka poziva za pot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pisivanje Ugovora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opravdanih razloga ne odazovu na poziv, gube pravo na subvencioniranje.</w:t>
      </w:r>
    </w:p>
    <w:p w14:paraId="06BA51D8" w14:textId="77777777" w:rsidR="00487010" w:rsidRPr="00487010" w:rsidRDefault="00487010" w:rsidP="0048701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Ugovor, kojim se utvrđuju međusobna prava i obveze,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 temelju pravomoćnih rješenja zaključuje Ured, u ime Vlade,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sa svakim korisnikom subvencije.</w:t>
      </w:r>
    </w:p>
    <w:p w14:paraId="34E28012" w14:textId="77777777" w:rsidR="00487010" w:rsidRPr="000E6118" w:rsidRDefault="00487010" w:rsidP="000E611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 ugovorne odnose korisnika subvencije i Ureda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primjenjuje se Zakon o obligacijskim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odnosima („Službene novine Federacije BiH“, broj: 29/03 i 42/11), osim ako je ovim Zakonom propisano drugačije.</w:t>
      </w:r>
    </w:p>
    <w:p w14:paraId="7057F9A5" w14:textId="77777777" w:rsidR="00487010" w:rsidRPr="00487010" w:rsidRDefault="00487010" w:rsidP="0048701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Ugovor obvezno sadrži:</w:t>
      </w:r>
    </w:p>
    <w:p w14:paraId="7A11173D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ukupni odobreni iznos i dinamiku njegove isplate i sve druge činjenice propisane ovim Zakonom;</w:t>
      </w:r>
    </w:p>
    <w:p w14:paraId="7CB5795D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obvezu prijave prebivališta u roku od tri godine od dana isplate prvog iznosa subvencije;</w:t>
      </w:r>
    </w:p>
    <w:p w14:paraId="58FDEEE0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rok do kojeg korisnik subvencije treba dostavit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Zemljišnoknjižni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uložak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prethodno u prijavi dostavljen samo notarski obrađen Ugovor o kupoprodaji stana ili kuće;</w:t>
      </w:r>
    </w:p>
    <w:p w14:paraId="20C1FE97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rok do kojeg korisnik subvencije treba dostaviti  rješenje nadležnog općinskog tijela za urbanizam o završetku kuće,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predmet subvencioniranja gradnja kuće i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, kada je te radnje trebalo izvesti sukladno županijskim propisima o građenju,</w:t>
      </w:r>
    </w:p>
    <w:p w14:paraId="4D5099F5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odredbu da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je korisnik subvencije suglasan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se za vrijeme trajanja subvencije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zemljišne knjige, tem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eljem notarski obrađene isprave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upiše zabilježba zabrane prodaje, darovanja ili drugog načina otuđenja stambene jedinice za koju je odobreno subvencioniranje bez suglasnosti Vlade,</w:t>
      </w:r>
    </w:p>
    <w:p w14:paraId="282F2133" w14:textId="77777777" w:rsidR="00487010" w:rsidRPr="00487010" w:rsidRDefault="00487010" w:rsidP="00487010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odredbe o obvezi povrata dodijeljenih sredstava i raskidu ugovora u slučaju otuđenja , davanja u najam subvencionirane stambene jedinice ili u slučaju da </w:t>
      </w:r>
      <w:r w:rsidRPr="00487010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stambenu jedinicu za koju je ostvario subvenciju ne koristi isključivo za stanovanje s</w:t>
      </w:r>
      <w:r w:rsidR="00DD5EE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a</w:t>
      </w:r>
      <w:r w:rsidRPr="00487010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članovima obitelji.</w:t>
      </w:r>
    </w:p>
    <w:p w14:paraId="33196929" w14:textId="77777777" w:rsidR="00487010" w:rsidRPr="00487010" w:rsidRDefault="00487010" w:rsidP="00487010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 situaciji definiranoj u članku 7. (3) ovog Zakona Ured će sačiniti aneks ugovora, kojim će se definirati dodatna prava i obveze ugovornih strana.</w:t>
      </w:r>
    </w:p>
    <w:p w14:paraId="70E4163E" w14:textId="77777777" w:rsidR="00487010" w:rsidRP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9364C3F" w14:textId="77777777" w:rsidR="00487010" w:rsidRDefault="00487010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317F351" w14:textId="77777777" w:rsidR="000E6118" w:rsidRPr="00487010" w:rsidRDefault="000E6118" w:rsidP="00487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8DE2997" w14:textId="77777777" w:rsidR="00487010" w:rsidRPr="00487010" w:rsidRDefault="00487010" w:rsidP="0048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3DEE646A" w14:textId="77777777" w:rsidR="00487010" w:rsidRPr="00487010" w:rsidRDefault="00487010" w:rsidP="004870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(Sastavni dijelovi Ugovora)</w:t>
      </w:r>
    </w:p>
    <w:p w14:paraId="7D8F192F" w14:textId="77777777" w:rsidR="00487010" w:rsidRPr="00487010" w:rsidRDefault="00487010" w:rsidP="0048701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75C628BE" w14:textId="77777777" w:rsidR="00487010" w:rsidRPr="00487010" w:rsidRDefault="00487010" w:rsidP="00487010">
      <w:pPr>
        <w:pStyle w:val="Odlomakpopisa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Sastavni dio Ugovora čini notarski obrađena isprava o obvezi korisnika subvencije.</w:t>
      </w:r>
    </w:p>
    <w:p w14:paraId="4E15E6DA" w14:textId="77777777" w:rsidR="00487010" w:rsidRPr="00487010" w:rsidRDefault="00487010" w:rsidP="00487010">
      <w:pPr>
        <w:pStyle w:val="Odlomakpopisa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11" w:name="_Hlk53041020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Notarski obrađena isprava </w:t>
      </w:r>
      <w:bookmarkEnd w:id="11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o obvezama korisnika sredstava sadrži sljedeće:</w:t>
      </w:r>
    </w:p>
    <w:p w14:paraId="39460D57" w14:textId="77777777" w:rsidR="00487010" w:rsidRPr="00487010" w:rsidRDefault="00487010" w:rsidP="00487010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da je korisnik subvencije suglasan da</w:t>
      </w: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se izvrši zabilježba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zabrane otuđenja u zemljišnim knjigama bez suglasnosti  Vlade,</w:t>
      </w:r>
    </w:p>
    <w:p w14:paraId="4F7A9BC5" w14:textId="77777777" w:rsidR="00487010" w:rsidRPr="00487010" w:rsidRDefault="00487010" w:rsidP="00487010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da </w:t>
      </w:r>
      <w:r w:rsidRPr="00487010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>će, nakon rješavanja imovinskopravnih odnosa, korisnik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 xml:space="preserve"> </w:t>
      </w:r>
      <w:r w:rsidRPr="00487010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>subvencije do 30.</w:t>
      </w:r>
      <w:r w:rsidR="00DD5EE4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 xml:space="preserve"> </w:t>
      </w:r>
      <w:r w:rsidRPr="00487010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>siječnj</w:t>
      </w:r>
      <w:r w:rsidR="00DD5EE4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>a svake godine dostaviti Uredu Z</w:t>
      </w:r>
      <w:r w:rsidRPr="00487010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>emljišnoknjižni uložak za subvencioniranu stambenu jedinicu.</w:t>
      </w:r>
    </w:p>
    <w:p w14:paraId="2DB6B440" w14:textId="77777777" w:rsidR="00487010" w:rsidRPr="00487010" w:rsidRDefault="00487010" w:rsidP="00DD5EE4">
      <w:pPr>
        <w:pStyle w:val="Odlomakpopisa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12" w:name="_Hlk53140670"/>
      <w:r w:rsidRPr="0048701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Notarski obrađena isprava iz stavka 2. ovog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članka</w:t>
      </w:r>
      <w:bookmarkEnd w:id="12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nije realizirana kupnja stambene jedinice,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mora sadržavati i 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to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se korisnik subvencije obvezuje da Uredu dostavi dokaz da je ugovor o kupnji stambene jedinice realiziran i da je izvršen up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is u zemljišne knjige, odnosno K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njigu položenih ugovora u roku od najviše godinu dana od dana zaključenja 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Ugovora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52DD35D" w14:textId="77777777" w:rsidR="00487010" w:rsidRPr="00487010" w:rsidRDefault="00DD5EE4" w:rsidP="00DD5EE4">
      <w:pPr>
        <w:pStyle w:val="Odlomakpopisa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započeta gradnja ili</w:t>
      </w:r>
      <w:r w:rsid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notarski obrađena isprava iz stavka 2. ovog članka mora sadržavati 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sljedeće</w:t>
      </w:r>
      <w:r w:rsidR="00487010"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5A128800" w14:textId="77777777" w:rsidR="00487010" w:rsidRPr="00487010" w:rsidRDefault="00487010" w:rsidP="00487010">
      <w:pPr>
        <w:pStyle w:val="Odlomakpopisa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da se korisnik subvencije obvezuje u roku od g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odinu dana od dana zaključenja U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govora početi gradnju kuće na temelju važećeg odobrenja za građenje, odnosno na temelju propisanih procedura i dokumentacije koj</w:t>
      </w:r>
      <w:r w:rsidR="00DD5EE4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regulira </w:t>
      </w:r>
      <w:proofErr w:type="spellStart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, osigurati korisnu stambenu površinu na razini odgovarajuće stambene jedinice.</w:t>
      </w:r>
    </w:p>
    <w:p w14:paraId="13F85373" w14:textId="77777777" w:rsidR="00487010" w:rsidRPr="00487010" w:rsidRDefault="00487010" w:rsidP="00487010">
      <w:pPr>
        <w:pStyle w:val="Odlomakpopisa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svezi s točkom 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 ovog </w:t>
      </w:r>
      <w:r w:rsidR="00E50181">
        <w:rPr>
          <w:rFonts w:ascii="Times New Roman" w:eastAsia="Times New Roman" w:hAnsi="Times New Roman" w:cs="Times New Roman"/>
          <w:sz w:val="24"/>
          <w:szCs w:val="24"/>
          <w:lang w:val="hr-HR"/>
        </w:rPr>
        <w:t>stavka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da će </w:t>
      </w:r>
      <w:r w:rsidR="0083288B">
        <w:rPr>
          <w:rFonts w:ascii="Times New Roman" w:eastAsia="Times New Roman" w:hAnsi="Times New Roman" w:cs="Times New Roman"/>
          <w:sz w:val="24"/>
          <w:szCs w:val="24"/>
          <w:lang w:val="hr-HR"/>
        </w:rPr>
        <w:t>protekom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tri godine </w:t>
      </w:r>
      <w:r w:rsidR="0083288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 zaključivanja Ugovora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dostaviti nadležnom Uredu Rješenje o završetku objekta </w:t>
      </w:r>
      <w:bookmarkStart w:id="13" w:name="_Hlk53041318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iz članka  147. Zakona o prostornom uređenju i građenju Županije Posavske</w:t>
      </w:r>
      <w:bookmarkEnd w:id="13"/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8A62863" w14:textId="77777777" w:rsidR="00487010" w:rsidRPr="00487010" w:rsidRDefault="00487010" w:rsidP="00487010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9682DFD" w14:textId="77777777" w:rsidR="00487010" w:rsidRPr="00487010" w:rsidRDefault="00487010" w:rsidP="00487010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CB91C74" w14:textId="77777777" w:rsidR="00487010" w:rsidRPr="00487010" w:rsidRDefault="00487010" w:rsidP="00487010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POGLAVLJE IV.- OBVEZE KORISNIKA SUBVENCIJE I PRESTANAK PRAVA NA SUBVENCIONIRANJE</w:t>
      </w:r>
    </w:p>
    <w:p w14:paraId="348543F1" w14:textId="77777777" w:rsidR="00487010" w:rsidRP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78C380F" w14:textId="77777777" w:rsidR="00487010" w:rsidRP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15.</w:t>
      </w:r>
    </w:p>
    <w:p w14:paraId="594F8A8A" w14:textId="77777777" w:rsidR="00487010" w:rsidRPr="00487010" w:rsidRDefault="00487010" w:rsidP="00487010">
      <w:pPr>
        <w:pStyle w:val="Odlomakpopisa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(Obveza prijavljivanja, zadržavanja i dokazivanje prebivališta)</w:t>
      </w:r>
    </w:p>
    <w:p w14:paraId="5B82A9F8" w14:textId="77777777" w:rsidR="00487010" w:rsidRPr="00487010" w:rsidRDefault="00487010" w:rsidP="00487010">
      <w:pPr>
        <w:pStyle w:val="Odlomakpopisa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EBF8721" w14:textId="77777777" w:rsidR="00487010" w:rsidRPr="00487010" w:rsidRDefault="00487010" w:rsidP="0048701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Korisnik subvencije </w:t>
      </w:r>
      <w:r w:rsidR="00DD5EE4">
        <w:rPr>
          <w:rFonts w:ascii="Times New Roman" w:hAnsi="Times New Roman" w:cs="Times New Roman"/>
          <w:bCs/>
          <w:sz w:val="24"/>
          <w:szCs w:val="24"/>
          <w:lang w:val="hr-HR"/>
        </w:rPr>
        <w:t>dužan je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prijaviti </w:t>
      </w:r>
      <w:r w:rsidR="00DD5EE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se 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na adres</w:t>
      </w:r>
      <w:r w:rsidR="00DD5EE4">
        <w:rPr>
          <w:rFonts w:ascii="Times New Roman" w:hAnsi="Times New Roman" w:cs="Times New Roman"/>
          <w:bCs/>
          <w:sz w:val="24"/>
          <w:szCs w:val="24"/>
          <w:lang w:val="hr-HR"/>
        </w:rPr>
        <w:t>u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stambene jedinice za koju je ostvario subvenciju  u roku od tri godine od dana zaključivanja Ugovora te zadržati to prebivalište do kraja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subvencioniranja.</w:t>
      </w:r>
    </w:p>
    <w:p w14:paraId="54AFD660" w14:textId="77777777" w:rsidR="00487010" w:rsidRPr="00487010" w:rsidRDefault="00487010" w:rsidP="0048701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Korisnik subvencije dužan 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od dana prijave na adres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stambene jedinice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 xml:space="preserve"> za koju je ostvario subvenciju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svake godine </w:t>
      </w:r>
      <w:bookmarkStart w:id="14" w:name="_Hlk53040754"/>
      <w:r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do 30.</w:t>
      </w:r>
      <w:r w:rsidR="00DD5EE4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  <w:r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siječnja</w:t>
      </w:r>
      <w:bookmarkEnd w:id="14"/>
      <w:r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dostaviti Uredu Uvjerenje o prebiva</w:t>
      </w:r>
      <w:r w:rsidR="00DD5EE4">
        <w:rPr>
          <w:rFonts w:ascii="Times New Roman" w:hAnsi="Times New Roman" w:cs="Times New Roman"/>
          <w:sz w:val="24"/>
          <w:szCs w:val="24"/>
          <w:lang w:val="hr-HR"/>
        </w:rPr>
        <w:t xml:space="preserve">lištu za sve članove obitelji,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koje ne smije biti starije od 30 dana.</w:t>
      </w:r>
    </w:p>
    <w:p w14:paraId="78C01576" w14:textId="77777777" w:rsidR="00487010" w:rsidRPr="00487010" w:rsidRDefault="00DD5EE4" w:rsidP="0048701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korisnik subvencije ima djecu, dužan je dostaviti Uredu potvrdu o redovnom školovanju za </w:t>
      </w:r>
      <w:r>
        <w:rPr>
          <w:rFonts w:ascii="Times New Roman" w:hAnsi="Times New Roman" w:cs="Times New Roman"/>
          <w:sz w:val="24"/>
          <w:szCs w:val="24"/>
          <w:lang w:val="hr-HR"/>
        </w:rPr>
        <w:t>njih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, svake godine </w:t>
      </w:r>
      <w:r w:rsidR="00487010"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do 30.siječnja.</w:t>
      </w:r>
    </w:p>
    <w:p w14:paraId="7C0441FB" w14:textId="77777777" w:rsidR="00487010" w:rsidRPr="00487010" w:rsidRDefault="00DD5EE4" w:rsidP="0048701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korisnik subvencije do određenog roka ne dostavi dokaze iz stavka 2. i 3. ovog članka, Ured će poslati obavijest i odrediti naknadni 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rok za dostavljanje, uz naznaku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da će u slučaju ponovnog nedostavljanja traženih dokaza doći do obustave subvencije.</w:t>
      </w:r>
    </w:p>
    <w:p w14:paraId="4A642C99" w14:textId="77777777" w:rsidR="00487010" w:rsidRPr="00487010" w:rsidRDefault="00487010" w:rsidP="00487010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00FD183" w14:textId="77777777" w:rsid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9E53F97" w14:textId="77777777" w:rsidR="000E6118" w:rsidRDefault="000E6118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AC57C1D" w14:textId="77777777" w:rsidR="0083288B" w:rsidRDefault="0083288B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537608B" w14:textId="77777777" w:rsidR="00487010" w:rsidRP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Članak 16.</w:t>
      </w:r>
    </w:p>
    <w:p w14:paraId="287F7FA7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(Gubitak prava na subvenciju)</w:t>
      </w:r>
    </w:p>
    <w:p w14:paraId="3E50E443" w14:textId="77777777" w:rsidR="00487010" w:rsidRPr="00487010" w:rsidRDefault="00487010" w:rsidP="00487010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051B9D4" w14:textId="77777777" w:rsidR="00487010" w:rsidRPr="00487010" w:rsidRDefault="00487010" w:rsidP="00487010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Pravo na subvenciju gubi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u slučaju:</w:t>
      </w:r>
    </w:p>
    <w:p w14:paraId="1A52CB8A" w14:textId="77777777" w:rsidR="00487010" w:rsidRPr="00487010" w:rsidRDefault="00487010" w:rsidP="00487010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da se za vrijeme trajanja subvencije proda, daruje ili na drugi način otuđi stambena jedinica za čiju kupovinu/gradnju je ostvareno pravo na subvencioniranje,</w:t>
      </w:r>
    </w:p>
    <w:p w14:paraId="75573895" w14:textId="77777777" w:rsidR="00487010" w:rsidRPr="00487010" w:rsidRDefault="00487010" w:rsidP="00487010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da se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 xml:space="preserve"> za vrijeme trajanja subvencije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stambena jedinic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ili nje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zin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dio da u najam ili podnajam,</w:t>
      </w:r>
    </w:p>
    <w:p w14:paraId="2E22A8F6" w14:textId="77777777" w:rsidR="00487010" w:rsidRPr="00487010" w:rsidRDefault="00487010" w:rsidP="00487010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da se stambena jedinica za koju je ostvarena subvencija ne koristi isključivo za stanovanje s članovima obitelji.</w:t>
      </w:r>
    </w:p>
    <w:p w14:paraId="02B8B086" w14:textId="77777777" w:rsidR="00487010" w:rsidRPr="0083288B" w:rsidRDefault="0083288B" w:rsidP="0083288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da </w:t>
      </w:r>
      <w:r w:rsidRPr="0083288B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korisnik subvencije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</w:t>
      </w:r>
      <w:r w:rsidRPr="0083288B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u roku od tri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</w:t>
      </w:r>
      <w:r w:rsidRPr="0083288B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ne postupi sukladno</w:t>
      </w:r>
      <w:r w:rsidR="00487010" w:rsidRPr="0083288B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obavijesti iz članka 15. (4) ovog Zakona.</w:t>
      </w:r>
    </w:p>
    <w:p w14:paraId="0258BF47" w14:textId="77777777" w:rsidR="00487010" w:rsidRPr="00487010" w:rsidRDefault="007F6DF4" w:rsidP="00487010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korisnik subvencije postupi protivno odredbama iz stavka </w:t>
      </w:r>
      <w:r w:rsidR="00415198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487010"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ovog članka, Ugovor će se smatrati raskinutim te će korisnik subvencije biti u obvezi izvršiti povrat dodijeljenih sredstava u cjelokupnom iznosu Vladi.</w:t>
      </w:r>
    </w:p>
    <w:p w14:paraId="21AEBBEC" w14:textId="77777777" w:rsidR="00487010" w:rsidRPr="00487010" w:rsidRDefault="00487010" w:rsidP="00487010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Iz isključivo opravdanih razloga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uz suglasnost Ureda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korisnik subvencije postupi protivno gore navedenim odre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dbama ovog članka,  raskida se U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govor bez obveze povrata prethodno ostvarenih subvencija.</w:t>
      </w:r>
    </w:p>
    <w:p w14:paraId="476C0EE4" w14:textId="77777777" w:rsidR="00487010" w:rsidRDefault="00487010" w:rsidP="00487010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U slučaju iz stavka (3) korisnik subvencije dužan 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podnijeti Uredu obrazloženi pisani zahtjev.</w:t>
      </w:r>
    </w:p>
    <w:p w14:paraId="178421F0" w14:textId="77777777" w:rsidR="00415198" w:rsidRPr="00415198" w:rsidRDefault="00415198" w:rsidP="00415198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16B740" w14:textId="77777777" w:rsidR="00487010" w:rsidRP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17.</w:t>
      </w:r>
    </w:p>
    <w:p w14:paraId="5980DB87" w14:textId="77777777" w:rsidR="00487010" w:rsidRPr="00487010" w:rsidRDefault="00487010" w:rsidP="00487010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 xml:space="preserve">(Razvod braka, razvrgnuće </w:t>
      </w:r>
      <w:r w:rsidR="00415198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izvanbračne </w:t>
      </w: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zajednice ili smrt korisnika subvencije)</w:t>
      </w:r>
    </w:p>
    <w:p w14:paraId="3F72BC9C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BA7C19" w14:textId="77777777" w:rsidR="00487010" w:rsidRPr="00487010" w:rsidRDefault="00487010" w:rsidP="00487010">
      <w:pPr>
        <w:pStyle w:val="Odlomakpopisa"/>
        <w:numPr>
          <w:ilvl w:val="0"/>
          <w:numId w:val="18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slučaju razvoda braka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odnosno razvrgnuća izvanbračne zajednice pravo na subvencioniranje na stambenoj jedinici zadržava član obitelji kojemu su prema odluci nadležnog tijela povjerena maloljetna djeca na brigu, odgoj i čuvanje.</w:t>
      </w:r>
    </w:p>
    <w:p w14:paraId="2037933E" w14:textId="77777777" w:rsidR="00487010" w:rsidRPr="00487010" w:rsidRDefault="00487010" w:rsidP="00487010">
      <w:pPr>
        <w:pStyle w:val="Odlomakpopisa"/>
        <w:numPr>
          <w:ilvl w:val="0"/>
          <w:numId w:val="18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Ako bračni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izvanbračni partneri nemaju djece, a kod kojih je došlo do razvoda braka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odnosno razvrgnuća izvanbračne zajednice, gube pravo na nastavak subvencioniranja.</w:t>
      </w:r>
    </w:p>
    <w:p w14:paraId="0F1861EE" w14:textId="77777777" w:rsidR="00487010" w:rsidRPr="00487010" w:rsidRDefault="00487010" w:rsidP="00487010">
      <w:pPr>
        <w:pStyle w:val="Odlomakpopisa"/>
        <w:numPr>
          <w:ilvl w:val="0"/>
          <w:numId w:val="18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Partneri iz stavka (1) i (2) ovog članka imaju pravo biti ponovno podnositelji prijave za pomoć mladoj obitelji kod prvog rješavanja stambenog pitanja prema odredbama ovoga Zakona.</w:t>
      </w:r>
    </w:p>
    <w:p w14:paraId="3571A7FA" w14:textId="77777777" w:rsidR="00487010" w:rsidRPr="00487010" w:rsidRDefault="00487010" w:rsidP="00487010">
      <w:pPr>
        <w:pStyle w:val="Odlomakpopisa"/>
        <w:numPr>
          <w:ilvl w:val="0"/>
          <w:numId w:val="18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slučaju smrti korisnika subvencije članovi mlade obitelji pod istim uvjetima mogu nastaviti koristiti subvenciju.</w:t>
      </w:r>
    </w:p>
    <w:p w14:paraId="6445E45B" w14:textId="77777777" w:rsidR="00487010" w:rsidRPr="00487010" w:rsidRDefault="00487010" w:rsidP="00487010">
      <w:pPr>
        <w:pStyle w:val="Odlomakpopisa"/>
        <w:numPr>
          <w:ilvl w:val="0"/>
          <w:numId w:val="18"/>
        </w:num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slučaju iz stavka (4) ovoga članka s članovima njegove obitelji sklapa se aneks ugovora o subvencioniranju.</w:t>
      </w:r>
    </w:p>
    <w:p w14:paraId="68565C49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1F4591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EBCBED7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9F21EEA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898C490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7B97BB7" w14:textId="77777777" w:rsid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1CBE62F" w14:textId="77777777" w:rsidR="00487010" w:rsidRP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64A7695" w14:textId="77777777" w:rsidR="00487010" w:rsidRPr="00487010" w:rsidRDefault="00487010" w:rsidP="0048701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POGLAVLJE V.- NADZOR</w:t>
      </w:r>
    </w:p>
    <w:p w14:paraId="51B42658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72FCD3F" w14:textId="77777777" w:rsidR="00487010" w:rsidRPr="00487010" w:rsidRDefault="00487010" w:rsidP="00487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18.</w:t>
      </w:r>
    </w:p>
    <w:p w14:paraId="4FE1A41B" w14:textId="77777777" w:rsidR="00487010" w:rsidRPr="00487010" w:rsidRDefault="00487010" w:rsidP="004870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(Nadzor nad korištenjem subvencija)</w:t>
      </w:r>
    </w:p>
    <w:p w14:paraId="1E617ED2" w14:textId="77777777" w:rsidR="00487010" w:rsidRPr="00487010" w:rsidRDefault="00487010" w:rsidP="004870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D4AFE0E" w14:textId="77777777" w:rsidR="00487010" w:rsidRPr="00487010" w:rsidRDefault="00487010" w:rsidP="00487010">
      <w:pPr>
        <w:pStyle w:val="Odlomakpopisa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Evidenciju o korištenju subvencija, nadzor nad provedbom odredb</w:t>
      </w:r>
      <w:r w:rsidR="007F6DF4">
        <w:rPr>
          <w:rFonts w:ascii="Times New Roman" w:hAnsi="Times New Roman" w:cs="Times New Roman"/>
          <w:sz w:val="24"/>
          <w:szCs w:val="24"/>
          <w:lang w:val="hr-HR"/>
        </w:rPr>
        <w:t>i ugovora i aneksa po ugovorima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obavlja Ured.</w:t>
      </w:r>
    </w:p>
    <w:p w14:paraId="610128AA" w14:textId="77777777" w:rsidR="00487010" w:rsidRPr="00487010" w:rsidRDefault="00487010" w:rsidP="00487010">
      <w:pPr>
        <w:pStyle w:val="Odlomakpopisa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Ured dva puta godišnje provjerava provođenje ugovorenih obveza o čemu sačinjava službenu zabilješku i odlaže u spis predmeta korisnika subvencije.</w:t>
      </w:r>
    </w:p>
    <w:p w14:paraId="0481E9D6" w14:textId="77777777" w:rsidR="00487010" w:rsidRPr="00487010" w:rsidRDefault="00487010" w:rsidP="00487010">
      <w:pPr>
        <w:pStyle w:val="Odlomakpopisa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Kod odobravanja subvencije u okviru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nazdiđivanja</w:t>
      </w:r>
      <w:proofErr w:type="spellEnd"/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Ured ima  pravo, po ovlaštenoj osobi, provjere i uvida na terenu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svih kriterija o kojima ovisi odobravanje potpore.</w:t>
      </w:r>
    </w:p>
    <w:p w14:paraId="06F475B0" w14:textId="77777777" w:rsidR="00487010" w:rsidRPr="00487010" w:rsidRDefault="00487010" w:rsidP="00487010">
      <w:pPr>
        <w:pStyle w:val="Odlomakpopisa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Ured godišnje izvješćuje Vladu o realizaciji financijskih sredstava namijenjenih subvencioniranju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prvog rješavanja stambenog pitanja mladih obitelji.</w:t>
      </w:r>
    </w:p>
    <w:p w14:paraId="6B53843A" w14:textId="77777777" w:rsidR="00487010" w:rsidRPr="00487010" w:rsidRDefault="00487010" w:rsidP="00487010">
      <w:pPr>
        <w:pStyle w:val="Odlomakpopisa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 uočenim nepravilnostima u provedbi ugovorenih prava i obveza </w:t>
      </w:r>
      <w:r w:rsidR="007F6DF4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red izvješćuje Vladu.</w:t>
      </w:r>
    </w:p>
    <w:p w14:paraId="7E04941C" w14:textId="77777777" w:rsidR="00487010" w:rsidRPr="00487010" w:rsidRDefault="00487010" w:rsidP="00487010">
      <w:pPr>
        <w:pStyle w:val="Odlomakpopisa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/>
          <w:color w:val="231F20"/>
          <w:sz w:val="24"/>
          <w:szCs w:val="24"/>
          <w:lang w:val="hr-HR"/>
        </w:rPr>
      </w:pP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>Za sve sporove koji nastanu u provedbi Ugovora, ugovorne strane pokušati</w:t>
      </w:r>
      <w:r w:rsidR="007F6D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riješiti sporazumno, a </w:t>
      </w:r>
      <w:r w:rsidR="007F6DF4"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sporazum ne postigne, nastali spor </w:t>
      </w:r>
      <w:r w:rsidR="007F6DF4">
        <w:rPr>
          <w:rFonts w:ascii="Times New Roman" w:eastAsia="Times New Roman" w:hAnsi="Times New Roman" w:cs="Times New Roman"/>
          <w:sz w:val="24"/>
          <w:szCs w:val="24"/>
          <w:lang w:val="hr-HR"/>
        </w:rPr>
        <w:t>rješavat će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nadležni sud u Orašju.</w:t>
      </w:r>
    </w:p>
    <w:p w14:paraId="10B2FDDF" w14:textId="77777777" w:rsidR="00487010" w:rsidRPr="00487010" w:rsidRDefault="00487010" w:rsidP="0048701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231F20"/>
          <w:sz w:val="24"/>
          <w:szCs w:val="24"/>
          <w:lang w:val="hr-HR"/>
        </w:rPr>
      </w:pPr>
    </w:p>
    <w:p w14:paraId="3DC205B1" w14:textId="77777777" w:rsidR="00487010" w:rsidRPr="00487010" w:rsidRDefault="00487010" w:rsidP="0048701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231F20"/>
          <w:sz w:val="24"/>
          <w:szCs w:val="24"/>
          <w:lang w:val="hr-HR"/>
        </w:rPr>
      </w:pPr>
    </w:p>
    <w:p w14:paraId="57611B2F" w14:textId="77777777" w:rsidR="00487010" w:rsidRPr="00487010" w:rsidRDefault="00487010" w:rsidP="00487010">
      <w:pPr>
        <w:pStyle w:val="Odlomakpopisa"/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</w:p>
    <w:p w14:paraId="435CC9A4" w14:textId="77777777" w:rsidR="00487010" w:rsidRPr="00487010" w:rsidRDefault="00487010" w:rsidP="0048701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DIO TREĆI – ZAVRŠNA ODREDBA</w:t>
      </w:r>
    </w:p>
    <w:p w14:paraId="59B0842D" w14:textId="77777777" w:rsidR="00487010" w:rsidRPr="00487010" w:rsidRDefault="00487010" w:rsidP="00487010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3CB85E4" w14:textId="77777777" w:rsidR="00487010" w:rsidRPr="00487010" w:rsidRDefault="00487010" w:rsidP="00487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Članak 19.</w:t>
      </w:r>
    </w:p>
    <w:p w14:paraId="11DC69FA" w14:textId="77777777" w:rsidR="00487010" w:rsidRPr="00487010" w:rsidRDefault="00487010" w:rsidP="00487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/>
          <w:sz w:val="24"/>
          <w:szCs w:val="24"/>
          <w:lang w:val="hr-HR"/>
        </w:rPr>
        <w:t>(Stupanje na snagu)</w:t>
      </w:r>
    </w:p>
    <w:p w14:paraId="4FDA4FBF" w14:textId="77777777" w:rsidR="00487010" w:rsidRPr="00487010" w:rsidRDefault="00487010" w:rsidP="004870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322782" w14:textId="77777777" w:rsidR="00487010" w:rsidRPr="00487010" w:rsidRDefault="00487010" w:rsidP="00487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Ovaj Zakon stupa na snagu osmog dana od dana objavljivanja u „Narodnim novinama Županije Posavske“</w:t>
      </w:r>
    </w:p>
    <w:p w14:paraId="702266E3" w14:textId="77777777" w:rsidR="00487010" w:rsidRPr="00487010" w:rsidRDefault="00487010" w:rsidP="004870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D2094C" w14:textId="77777777" w:rsidR="00487010" w:rsidRPr="00487010" w:rsidRDefault="00487010" w:rsidP="004870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BBAC1B" w14:textId="77777777" w:rsidR="00487010" w:rsidRPr="00487010" w:rsidRDefault="00487010" w:rsidP="004870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Županija Posavska</w:t>
      </w:r>
    </w:p>
    <w:p w14:paraId="00C67FA0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sz w:val="24"/>
          <w:szCs w:val="24"/>
          <w:lang w:val="hr-HR"/>
        </w:rPr>
        <w:t>Bosna i Hercegovina</w:t>
      </w:r>
    </w:p>
    <w:p w14:paraId="5A1ABB52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sz w:val="24"/>
          <w:szCs w:val="24"/>
          <w:lang w:val="hr-HR"/>
        </w:rPr>
        <w:t>Federacija Bosne i Hercegovine</w:t>
      </w:r>
    </w:p>
    <w:p w14:paraId="4E911A59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ŽUPANIJA POSAVSKA                                                                  </w:t>
      </w:r>
    </w:p>
    <w:p w14:paraId="2FAC9A4E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SKUPŠTINA</w:t>
      </w:r>
    </w:p>
    <w:p w14:paraId="0BA8713D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sz w:val="24"/>
          <w:szCs w:val="24"/>
          <w:lang w:val="hr-HR"/>
        </w:rPr>
        <w:t>Broj: 01 - 02 -      /20</w:t>
      </w:r>
    </w:p>
    <w:p w14:paraId="580CEEE6" w14:textId="77777777" w:rsidR="00487010" w:rsidRPr="00487010" w:rsidRDefault="00487010" w:rsidP="004870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487010">
        <w:rPr>
          <w:rFonts w:ascii="Times New Roman" w:eastAsia="Calibri" w:hAnsi="Times New Roman" w:cs="Times New Roman"/>
          <w:sz w:val="24"/>
          <w:szCs w:val="24"/>
          <w:lang w:val="hr-HR"/>
        </w:rPr>
        <w:t>Domaljevac,       .2020. godine</w:t>
      </w:r>
    </w:p>
    <w:p w14:paraId="0335E12C" w14:textId="77777777" w:rsidR="00487010" w:rsidRPr="00487010" w:rsidRDefault="00487010" w:rsidP="0048701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450C12E0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Predsjednik Skupštine</w:t>
      </w:r>
    </w:p>
    <w:p w14:paraId="7B3CF690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_______________</w:t>
      </w:r>
    </w:p>
    <w:p w14:paraId="6CCBE553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Blaž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Župarić</w:t>
      </w:r>
      <w:proofErr w:type="spellEnd"/>
    </w:p>
    <w:p w14:paraId="65299A76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177DB5" w14:textId="77777777" w:rsidR="00487010" w:rsidRPr="00487010" w:rsidRDefault="00487010" w:rsidP="0048701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83E3E42" w14:textId="77777777" w:rsidR="00487010" w:rsidRPr="00487010" w:rsidRDefault="00487010" w:rsidP="004870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56E7119D" w14:textId="77777777" w:rsidR="00487010" w:rsidRPr="00487010" w:rsidRDefault="00487010" w:rsidP="004870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99B913E" w14:textId="77777777" w:rsidR="00487010" w:rsidRPr="00487010" w:rsidRDefault="00487010" w:rsidP="004870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601FF63A" w14:textId="77777777" w:rsidR="00487010" w:rsidRPr="00487010" w:rsidRDefault="00487010" w:rsidP="00487010">
      <w:pPr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O B R A Z L O Ž E NJ E</w:t>
      </w:r>
    </w:p>
    <w:p w14:paraId="4535EEE7" w14:textId="77777777" w:rsidR="00487010" w:rsidRPr="00487010" w:rsidRDefault="00487010" w:rsidP="004870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11AF9F8" w14:textId="77777777" w:rsidR="00487010" w:rsidRPr="00487010" w:rsidRDefault="00487010" w:rsidP="00487010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    USTAVNI TEMELJ </w:t>
      </w:r>
    </w:p>
    <w:p w14:paraId="42F48812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Pravni temelj za donošenje Zakona o pomoći mladim obiteljima kod rješavanja stambenog pitanja, (u daljnjem tekstu: Zakon) sadržan je u članku </w:t>
      </w:r>
      <w:r w:rsidRPr="004870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26. stavak 1. točka e) Ustava Županije Posavske ( «Narodne novine  Županije Posavske», broj: 1/96, 3/96, 7/99, 3/00, 5/00 i 7/04),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po kome Županija ima ovlasti da donosi zakone i ostale propise neophodne za izvršenje ovlasti, a  koje nisu Ustavom Federacije izričito povjerene federalnoj vlasti.</w:t>
      </w:r>
    </w:p>
    <w:p w14:paraId="3A14E05F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F08171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II  ANALIZA SADAŠNJEG STANJA</w:t>
      </w:r>
    </w:p>
    <w:p w14:paraId="1EA2993B" w14:textId="76696D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Do danas u Županiji Posavskoj nije na cjelovit način uređena oblast definirana predmetom, odnosno ciljem nacrta Zakona.</w:t>
      </w:r>
    </w:p>
    <w:p w14:paraId="5EDD235B" w14:textId="77777777" w:rsidR="00487010" w:rsidRPr="00487010" w:rsidRDefault="00487010" w:rsidP="0048701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4A2395E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III  RAZLOZI ZA DONOŠENJE ZAKONA</w:t>
      </w:r>
    </w:p>
    <w:p w14:paraId="3E7FA6C9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Sve prisutnija iseljavanja mladih obitelji s područja sve tri općine Županije Posavske, za posljedicu imaju i odliv stručnog i kvalificiranog kadra te u strukturi stanovništva porast udjela stare populacije.</w:t>
      </w:r>
    </w:p>
    <w:p w14:paraId="422E4C7A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S ciljem demografske obnove društva na području Županije Posavske, Vlada Županije Posavske (u daljem tekstu: Vlada) smatra da će izdvajanjem određenih proračunskih sredstava olakšati rješavanje stambenog pitanja mladih obitelji i time donekle smanjiti odlazak mladih obitelji sa ovih prostora.</w:t>
      </w:r>
    </w:p>
    <w:p w14:paraId="0538CDE6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Donošenjem Zakona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predlagač potiče i urbanu regeneraciju naselja na prostorima općina Županije Posavske, što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jeu</w:t>
      </w:r>
      <w:proofErr w:type="spellEnd"/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nekoj mjeri i dodatni impuls poticaju investicija u stanogradnji i poticaj razvoju gospodarstva.</w:t>
      </w:r>
    </w:p>
    <w:p w14:paraId="6F3FA168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Namjera predlagača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je da sačini dosljedan pravni okvir za izdvajanje financijskih sredstava i njihovu raspodjelu korisnicima – mladim obiteljima.</w:t>
      </w:r>
    </w:p>
    <w:p w14:paraId="771FFD1A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3DC50F" w14:textId="77777777" w:rsidR="00487010" w:rsidRPr="00487010" w:rsidRDefault="00487010" w:rsidP="00487010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IV OBRAZLOŽENJE PREDLOŽENIH PRAVNIH RJEŠENJA</w:t>
      </w:r>
    </w:p>
    <w:p w14:paraId="59BD989B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1. definira sadržaje Zakona, odnosno materiju koja se regulira Zakonom;</w:t>
      </w:r>
    </w:p>
    <w:p w14:paraId="59944913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2. definira ciljeve koji se planiraju postići donošenjem Zakona;</w:t>
      </w:r>
    </w:p>
    <w:p w14:paraId="28C444C8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3. sadrži odredbe o zabrani diskriminacij</w:t>
      </w:r>
      <w:r>
        <w:rPr>
          <w:rFonts w:ascii="Times New Roman" w:hAnsi="Times New Roman" w:cs="Times New Roman"/>
          <w:sz w:val="24"/>
          <w:szCs w:val="24"/>
          <w:lang w:val="hr-HR"/>
        </w:rPr>
        <w:t>e, što predstavlja ispunjenje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obveza predlagača prema pravnim stečevinama Europske Unije;</w:t>
      </w:r>
    </w:p>
    <w:p w14:paraId="0C8F6F32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4. se odnosi na definiranje ključnih pojmova upotrijebljenih u Zakonu, prilikom čega je ključno da se pod rješavanjem prvog stambenog pitanja podrazumijeva da se stekne (kupi ili izgradi) površina minimalno od 35 m²za jednu osobu, odnosno za svakog sljedećeg člana ne manje od 10 m², a što se smatra standardom u građevinarstvu;</w:t>
      </w:r>
    </w:p>
    <w:p w14:paraId="75A99007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Člankom 5. definira se način osiguranja financijskih sredstava u Proračunu Županije Posavske i određuje razdjel Ureda za obnovu, stambeno zbrinjavanje i raseljene osobe Vlade Županije Posavske;</w:t>
      </w:r>
    </w:p>
    <w:p w14:paraId="05074599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Člankom 6. su definirani okvirni uvjeti za ostvarivanje prava na subvencioniranje rješavanja stambenog pitanja;</w:t>
      </w:r>
    </w:p>
    <w:p w14:paraId="0305A52D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Članak 7. definira način subvencioniranja i to: karakter sredstava, vremenski period subvencioniranja i način određivanja istog,  definira način subvencioniranja u slučajevima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nadziđivanja</w:t>
      </w:r>
      <w:proofErr w:type="spellEnd"/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 i dodatni benefit kada mlada obitelj dobije novog člana obitelji rođenjem djeteta;</w:t>
      </w:r>
    </w:p>
    <w:p w14:paraId="0A9E515E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8. sadrži odredbe o javnom pozivu;</w:t>
      </w:r>
    </w:p>
    <w:p w14:paraId="76A44875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9. definira način podnošenja prijave;</w:t>
      </w:r>
    </w:p>
    <w:p w14:paraId="177CA204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10. sadrži detaljne odredbe o potrebnoj dokumentaciji koju je potrebno priložiti uz prijavu na javni poziv;</w:t>
      </w:r>
    </w:p>
    <w:p w14:paraId="23601ED7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11. definira da Povjerenstvo obavlja odabir potencijalnih korisnika subvencije kojeg imenuje Vlada Županije Posavske na prijedlog Ureda.</w:t>
      </w:r>
    </w:p>
    <w:p w14:paraId="398BD81A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12. utvrđuje potrebu donošenja kriterija i definiranja načina bodovanja za odabir korisnika subvencije.</w:t>
      </w:r>
    </w:p>
    <w:p w14:paraId="44EE278D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13. sadrži odredbe o sadržaju Ugovora o subvencioniranju i situaciji kad je nužno i moguće zaključiti aneks Ugovora;</w:t>
      </w:r>
    </w:p>
    <w:p w14:paraId="7F701859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 xml:space="preserve">Članak 14. definira što sve čini ili može činiti sastavne dijelove Ugovora, u ovisnosti je li se subvencionira kupnja stana/ kuće ili gradnja ili </w:t>
      </w:r>
      <w:proofErr w:type="spellStart"/>
      <w:r w:rsidRPr="00487010">
        <w:rPr>
          <w:rFonts w:ascii="Times New Roman" w:hAnsi="Times New Roman" w:cs="Times New Roman"/>
          <w:sz w:val="24"/>
          <w:szCs w:val="24"/>
          <w:lang w:val="hr-HR"/>
        </w:rPr>
        <w:t>nadziđivanje</w:t>
      </w:r>
      <w:proofErr w:type="spellEnd"/>
      <w:r w:rsidRPr="00487010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A62FD28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15. utvrđuje obveze korisnika subvencije;</w:t>
      </w:r>
    </w:p>
    <w:p w14:paraId="12968D86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16. propisuje kod kojih slučajeva korisnik subvencije gubi pravo na subvenciju;</w:t>
      </w:r>
    </w:p>
    <w:p w14:paraId="34C004AE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17. propisuje prava korisnika subvencije kod razvrgnuća bračne / izvanbračne zajednice odnosno nastavak korištenja subvencije kod smrti korisnika subvencije.</w:t>
      </w:r>
    </w:p>
    <w:p w14:paraId="45804720" w14:textId="77777777" w:rsidR="00487010" w:rsidRPr="00487010" w:rsidRDefault="00487010" w:rsidP="00487010">
      <w:pPr>
        <w:tabs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Članak 18. propisuje obvezni nadzor nad korištenjem sredstava, koji podrazumijeva i vođenje evidencije kod Ureda, te obvezno podnošenje Vladi Županije Posavske godišnjeg izviješća o realizaciji financijskih sredstava od strane Ureda;</w:t>
      </w:r>
    </w:p>
    <w:p w14:paraId="65356E24" w14:textId="77777777" w:rsidR="00487010" w:rsidRDefault="00487010" w:rsidP="00487010">
      <w:pPr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487010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Članak 19. je završna odredba koja određuje stupanje na snagu Zakona o pomoći mladim obiteljima kod rješavanja stambenog pitanja.</w:t>
      </w:r>
    </w:p>
    <w:p w14:paraId="4DCF3AE9" w14:textId="77777777" w:rsidR="00487010" w:rsidRPr="00487010" w:rsidRDefault="00487010" w:rsidP="00487010">
      <w:pPr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2213E2B3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>V PROVEDBENI  MEHANIZMI I NAČIN OSIGURANJA POŠTIVANJA ZAKONA</w:t>
      </w:r>
    </w:p>
    <w:p w14:paraId="6FECAFA3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Provedbeni mehanizmi i način osiguranja poštivanja Zakona osigurani su kroz predloženi Zakon, te sve ostale zakone, koji sadrže relevantne odredbe o poštivanju financijske discipline kod izvršavanja Proračuna Županije Posavske te propise o obveznim uzajamnim odnosima davatelja i korisnika sredstava.</w:t>
      </w:r>
    </w:p>
    <w:p w14:paraId="661AEC69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lastRenderedPageBreak/>
        <w:t>Kroz primjenu predloženih odredbi predlagač smatra da je osiguran provedbeni mehanizam za  javnu i transparentnu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7010">
        <w:rPr>
          <w:rFonts w:ascii="Times New Roman" w:hAnsi="Times New Roman" w:cs="Times New Roman"/>
          <w:sz w:val="24"/>
          <w:szCs w:val="24"/>
          <w:lang w:val="hr-HR"/>
        </w:rPr>
        <w:t>dodjelu financijskih sredstava za pomoć mladim obiteljima kod rješavanja stambenog pitanja provođenja svih odredbi koje se odnose naročito na:</w:t>
      </w:r>
    </w:p>
    <w:p w14:paraId="31EC5D13" w14:textId="77777777" w:rsidR="00487010" w:rsidRPr="00487010" w:rsidRDefault="00487010" w:rsidP="00487010">
      <w:pPr>
        <w:pStyle w:val="Odlomakpopisa"/>
        <w:numPr>
          <w:ilvl w:val="0"/>
          <w:numId w:val="2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uvjete koje trebaju ispunjavati korisnici sredstava;</w:t>
      </w:r>
    </w:p>
    <w:p w14:paraId="53BB6F14" w14:textId="77777777" w:rsidR="00487010" w:rsidRPr="00487010" w:rsidRDefault="00487010" w:rsidP="00487010">
      <w:pPr>
        <w:pStyle w:val="Odlomakpopisa"/>
        <w:numPr>
          <w:ilvl w:val="0"/>
          <w:numId w:val="2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načine i mehanizme odabira korisnika subvencije kroz imenovanje Povjerenstva za odabir korisnika subvencije;</w:t>
      </w:r>
    </w:p>
    <w:p w14:paraId="58A12F8D" w14:textId="77777777" w:rsidR="00487010" w:rsidRPr="00487010" w:rsidRDefault="00487010" w:rsidP="00487010">
      <w:pPr>
        <w:pStyle w:val="Odlomakpopisa"/>
        <w:numPr>
          <w:ilvl w:val="0"/>
          <w:numId w:val="2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definiranje točnih kriterija i propisivanje potrebe vrednovanja kriterija kroz postupak bodovanja;</w:t>
      </w:r>
    </w:p>
    <w:p w14:paraId="3AAA1388" w14:textId="77777777" w:rsidR="00487010" w:rsidRPr="00487010" w:rsidRDefault="00487010" w:rsidP="00487010">
      <w:pPr>
        <w:pStyle w:val="Odlomakpopisa"/>
        <w:numPr>
          <w:ilvl w:val="0"/>
          <w:numId w:val="2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vođenje evidencije o korisnicima subvencioniranja;</w:t>
      </w:r>
    </w:p>
    <w:p w14:paraId="29BC240C" w14:textId="77777777" w:rsidR="00487010" w:rsidRPr="00487010" w:rsidRDefault="00487010" w:rsidP="00487010">
      <w:pPr>
        <w:pStyle w:val="Odlomakpopisa"/>
        <w:numPr>
          <w:ilvl w:val="0"/>
          <w:numId w:val="2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pravičnu i pravednu dodjelu sredstava</w:t>
      </w:r>
    </w:p>
    <w:p w14:paraId="31BF9975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E6EE0B8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EAFA3B3" w14:textId="77777777" w:rsidR="00487010" w:rsidRPr="00487010" w:rsidRDefault="00487010" w:rsidP="00487010">
      <w:pPr>
        <w:tabs>
          <w:tab w:val="left" w:pos="840"/>
        </w:tabs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VI  FINANCIJSKA SREDSTVA ZA PROVEDBU ZAKONA </w:t>
      </w:r>
    </w:p>
    <w:p w14:paraId="5327CDFD" w14:textId="77777777" w:rsidR="00487010" w:rsidRPr="00487010" w:rsidRDefault="00487010" w:rsidP="004870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7010">
        <w:rPr>
          <w:rFonts w:ascii="Times New Roman" w:hAnsi="Times New Roman" w:cs="Times New Roman"/>
          <w:sz w:val="24"/>
          <w:szCs w:val="24"/>
          <w:lang w:val="hr-HR"/>
        </w:rPr>
        <w:t>U cilju provedbe predloženog Zakona, sredstva se osiguravaju, u dijelu koji je dostatan za proračunsku tekuću godinu.</w:t>
      </w:r>
    </w:p>
    <w:p w14:paraId="39163316" w14:textId="77777777" w:rsidR="00487010" w:rsidRPr="00487010" w:rsidRDefault="00487010" w:rsidP="00487010">
      <w:pPr>
        <w:keepNext/>
        <w:outlineLvl w:val="0"/>
        <w:rPr>
          <w:rFonts w:ascii="Times New Roman" w:hAnsi="Times New Roman" w:cs="Times New Roman"/>
          <w:sz w:val="24"/>
          <w:szCs w:val="24"/>
          <w:lang w:val="hr-HR"/>
        </w:rPr>
      </w:pPr>
    </w:p>
    <w:p w14:paraId="23B2941B" w14:textId="77777777" w:rsidR="00487010" w:rsidRPr="00D63728" w:rsidRDefault="00487010" w:rsidP="0048701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4E8A3BB" w14:textId="77777777" w:rsidR="00487010" w:rsidRPr="00D63728" w:rsidRDefault="00D63728" w:rsidP="00D63728">
      <w:pPr>
        <w:ind w:left="425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D6372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Ured za obnovu, stambeno zbrinjavanje i raseljene osobe Vlade Županije Posavske</w:t>
      </w:r>
    </w:p>
    <w:p w14:paraId="3BDE0132" w14:textId="77777777" w:rsidR="00487010" w:rsidRP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EE0A0D9" w14:textId="77777777" w:rsidR="00487010" w:rsidRPr="00487010" w:rsidRDefault="00487010" w:rsidP="004870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1A877BD4" w14:textId="77777777" w:rsidR="00487010" w:rsidRPr="00487010" w:rsidRDefault="00487010" w:rsidP="0048701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AA62312" w14:textId="77777777" w:rsidR="00C456FC" w:rsidRPr="00487010" w:rsidRDefault="00C456FC">
      <w:pPr>
        <w:rPr>
          <w:lang w:val="hr-HR"/>
        </w:rPr>
      </w:pPr>
    </w:p>
    <w:sectPr w:rsidR="00C456FC" w:rsidRPr="00487010" w:rsidSect="000D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5C60"/>
    <w:multiLevelType w:val="hybridMultilevel"/>
    <w:tmpl w:val="0EBCC8B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C5368"/>
    <w:multiLevelType w:val="hybridMultilevel"/>
    <w:tmpl w:val="AE6C01CA"/>
    <w:lvl w:ilvl="0" w:tplc="E0B6309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8CC"/>
    <w:multiLevelType w:val="hybridMultilevel"/>
    <w:tmpl w:val="E466AB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DA5"/>
    <w:multiLevelType w:val="hybridMultilevel"/>
    <w:tmpl w:val="E204364C"/>
    <w:lvl w:ilvl="0" w:tplc="F8709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93E"/>
    <w:multiLevelType w:val="hybridMultilevel"/>
    <w:tmpl w:val="42A2CD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B2A0F"/>
    <w:multiLevelType w:val="hybridMultilevel"/>
    <w:tmpl w:val="D722F1F4"/>
    <w:lvl w:ilvl="0" w:tplc="D016702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7F0"/>
    <w:multiLevelType w:val="hybridMultilevel"/>
    <w:tmpl w:val="3942E76A"/>
    <w:lvl w:ilvl="0" w:tplc="567C314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7753"/>
    <w:multiLevelType w:val="hybridMultilevel"/>
    <w:tmpl w:val="B94AF542"/>
    <w:lvl w:ilvl="0" w:tplc="AA38D5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5221"/>
    <w:multiLevelType w:val="hybridMultilevel"/>
    <w:tmpl w:val="542EC5AA"/>
    <w:lvl w:ilvl="0" w:tplc="A5CC169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0114"/>
    <w:multiLevelType w:val="hybridMultilevel"/>
    <w:tmpl w:val="E0A84FF6"/>
    <w:lvl w:ilvl="0" w:tplc="E624917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A51FE"/>
    <w:multiLevelType w:val="hybridMultilevel"/>
    <w:tmpl w:val="A5065DF0"/>
    <w:lvl w:ilvl="0" w:tplc="5058C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7BE3"/>
    <w:multiLevelType w:val="hybridMultilevel"/>
    <w:tmpl w:val="36BE6742"/>
    <w:lvl w:ilvl="0" w:tplc="BFA0F0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2DE9"/>
    <w:multiLevelType w:val="hybridMultilevel"/>
    <w:tmpl w:val="59FA331A"/>
    <w:lvl w:ilvl="0" w:tplc="CEB8106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23C41"/>
    <w:multiLevelType w:val="hybridMultilevel"/>
    <w:tmpl w:val="9272A3DC"/>
    <w:lvl w:ilvl="0" w:tplc="A61AD27A">
      <w:start w:val="1"/>
      <w:numFmt w:val="decimal"/>
      <w:lvlText w:val="(%1)"/>
      <w:lvlJc w:val="left"/>
      <w:pPr>
        <w:ind w:left="77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5FC54228"/>
    <w:multiLevelType w:val="hybridMultilevel"/>
    <w:tmpl w:val="DDD854C6"/>
    <w:lvl w:ilvl="0" w:tplc="3C46D2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06" w:hanging="360"/>
      </w:p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240033"/>
    <w:multiLevelType w:val="hybridMultilevel"/>
    <w:tmpl w:val="904ACDA0"/>
    <w:lvl w:ilvl="0" w:tplc="B900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1D96"/>
    <w:multiLevelType w:val="hybridMultilevel"/>
    <w:tmpl w:val="F134E364"/>
    <w:lvl w:ilvl="0" w:tplc="30B046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35D5F"/>
    <w:multiLevelType w:val="hybridMultilevel"/>
    <w:tmpl w:val="502C119E"/>
    <w:lvl w:ilvl="0" w:tplc="48600B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A48AF"/>
    <w:multiLevelType w:val="hybridMultilevel"/>
    <w:tmpl w:val="9C1677E2"/>
    <w:lvl w:ilvl="0" w:tplc="C6680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1629B"/>
    <w:multiLevelType w:val="hybridMultilevel"/>
    <w:tmpl w:val="12F0DB3A"/>
    <w:lvl w:ilvl="0" w:tplc="6618011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511AC"/>
    <w:multiLevelType w:val="hybridMultilevel"/>
    <w:tmpl w:val="DB666FE6"/>
    <w:lvl w:ilvl="0" w:tplc="5ADAE5E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E52CA"/>
    <w:multiLevelType w:val="hybridMultilevel"/>
    <w:tmpl w:val="E6364E86"/>
    <w:lvl w:ilvl="0" w:tplc="04F6BF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06" w:hanging="360"/>
      </w:p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306A28"/>
    <w:multiLevelType w:val="hybridMultilevel"/>
    <w:tmpl w:val="3BDE24A4"/>
    <w:lvl w:ilvl="0" w:tplc="D4846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757AC"/>
    <w:multiLevelType w:val="hybridMultilevel"/>
    <w:tmpl w:val="0A722DBA"/>
    <w:lvl w:ilvl="0" w:tplc="AC7E11D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7"/>
  </w:num>
  <w:num w:numId="5">
    <w:abstractNumId w:val="20"/>
  </w:num>
  <w:num w:numId="6">
    <w:abstractNumId w:val="19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23"/>
  </w:num>
  <w:num w:numId="19">
    <w:abstractNumId w:val="0"/>
  </w:num>
  <w:num w:numId="20">
    <w:abstractNumId w:val="15"/>
  </w:num>
  <w:num w:numId="21">
    <w:abstractNumId w:val="18"/>
  </w:num>
  <w:num w:numId="22">
    <w:abstractNumId w:val="1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010"/>
    <w:rsid w:val="000436E8"/>
    <w:rsid w:val="000D3823"/>
    <w:rsid w:val="000E6118"/>
    <w:rsid w:val="000F6C47"/>
    <w:rsid w:val="0011229E"/>
    <w:rsid w:val="00205551"/>
    <w:rsid w:val="0026194C"/>
    <w:rsid w:val="002A0FE1"/>
    <w:rsid w:val="00415198"/>
    <w:rsid w:val="004637B6"/>
    <w:rsid w:val="00487010"/>
    <w:rsid w:val="004F2A35"/>
    <w:rsid w:val="005A7CBA"/>
    <w:rsid w:val="00611795"/>
    <w:rsid w:val="00787683"/>
    <w:rsid w:val="007F2343"/>
    <w:rsid w:val="007F6DF4"/>
    <w:rsid w:val="0083288B"/>
    <w:rsid w:val="00892E1F"/>
    <w:rsid w:val="009236DC"/>
    <w:rsid w:val="00923A42"/>
    <w:rsid w:val="00AE188D"/>
    <w:rsid w:val="00B04121"/>
    <w:rsid w:val="00C16943"/>
    <w:rsid w:val="00C456FC"/>
    <w:rsid w:val="00C72F97"/>
    <w:rsid w:val="00CA3E65"/>
    <w:rsid w:val="00D327A7"/>
    <w:rsid w:val="00D63728"/>
    <w:rsid w:val="00DD5EE4"/>
    <w:rsid w:val="00E50181"/>
    <w:rsid w:val="00E97349"/>
    <w:rsid w:val="00EB18CA"/>
    <w:rsid w:val="00EC0E6D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2D41"/>
  <w15:docId w15:val="{AEF85F03-EEE3-499A-A325-242F663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10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010"/>
    <w:pPr>
      <w:ind w:left="720"/>
      <w:contextualSpacing/>
    </w:pPr>
  </w:style>
  <w:style w:type="paragraph" w:customStyle="1" w:styleId="Default">
    <w:name w:val="Default"/>
    <w:rsid w:val="00487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9C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Baotic</dc:creator>
  <cp:lastModifiedBy>Vlada Županije Posavske</cp:lastModifiedBy>
  <cp:revision>8</cp:revision>
  <cp:lastPrinted>2020-10-12T10:08:00Z</cp:lastPrinted>
  <dcterms:created xsi:type="dcterms:W3CDTF">2020-10-09T11:24:00Z</dcterms:created>
  <dcterms:modified xsi:type="dcterms:W3CDTF">2020-10-12T10:12:00Z</dcterms:modified>
</cp:coreProperties>
</file>