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C4A6B" w14:textId="77777777" w:rsidR="00030584" w:rsidRDefault="00030584"/>
    <w:p w14:paraId="6FCC4A6C" w14:textId="77777777" w:rsidR="00030584" w:rsidRDefault="0035647E">
      <w:pPr>
        <w:jc w:val="center"/>
        <w:rPr>
          <w:rFonts w:ascii="Arial" w:hAnsi="Arial" w:cs="Arial"/>
          <w:b/>
          <w:sz w:val="24"/>
          <w:szCs w:val="20"/>
        </w:rPr>
      </w:pPr>
      <w:r>
        <w:rPr>
          <w:rFonts w:ascii="Arial" w:hAnsi="Arial" w:cs="Arial"/>
          <w:b/>
          <w:noProof/>
          <w:sz w:val="24"/>
          <w:szCs w:val="20"/>
          <w:lang w:eastAsia="hr-HR"/>
        </w:rPr>
        <w:drawing>
          <wp:inline distT="0" distB="0" distL="0" distR="0" wp14:anchorId="6FCC4D35" wp14:editId="6FCC4D36">
            <wp:extent cx="1362710" cy="1293495"/>
            <wp:effectExtent l="0" t="0" r="0" b="0"/>
            <wp:docPr id="2" name="Slika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G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2974" cy="1293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C4A6D" w14:textId="77777777" w:rsidR="00030584" w:rsidRDefault="0035647E">
      <w:pPr>
        <w:contextualSpacing/>
        <w:jc w:val="center"/>
        <w:rPr>
          <w:rFonts w:ascii="Times New Roman" w:hAnsi="Times New Roman" w:cs="Times New Roman"/>
          <w:sz w:val="24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0"/>
          <w:lang w:val="en-US"/>
        </w:rPr>
        <w:t>Bosna i Hercegovina</w:t>
      </w:r>
    </w:p>
    <w:p w14:paraId="6FCC4A6E" w14:textId="77777777" w:rsidR="00030584" w:rsidRDefault="0035647E">
      <w:pPr>
        <w:contextualSpacing/>
        <w:jc w:val="center"/>
        <w:rPr>
          <w:rFonts w:ascii="Times New Roman" w:hAnsi="Times New Roman" w:cs="Times New Roman"/>
          <w:sz w:val="24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0"/>
          <w:lang w:val="en-US"/>
        </w:rPr>
        <w:t>Federacija Bosne i Hercegovine</w:t>
      </w:r>
    </w:p>
    <w:p w14:paraId="6FCC4A6F" w14:textId="77777777" w:rsidR="00030584" w:rsidRDefault="0035647E">
      <w:pPr>
        <w:contextualSpacing/>
        <w:jc w:val="center"/>
        <w:rPr>
          <w:rFonts w:ascii="Times New Roman" w:hAnsi="Times New Roman" w:cs="Times New Roman"/>
          <w:sz w:val="24"/>
          <w:szCs w:val="20"/>
          <w:lang w:val="en-US"/>
        </w:rPr>
      </w:pPr>
      <w:r>
        <w:rPr>
          <w:rFonts w:ascii="Times New Roman" w:hAnsi="Times New Roman" w:cs="Times New Roman"/>
          <w:sz w:val="24"/>
          <w:szCs w:val="20"/>
          <w:lang w:val="en-US"/>
        </w:rPr>
        <w:t>Županija Posavska</w:t>
      </w:r>
    </w:p>
    <w:p w14:paraId="6FCC4A70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</w:rPr>
      </w:pPr>
    </w:p>
    <w:p w14:paraId="6FCC4A71" w14:textId="77777777" w:rsidR="00030584" w:rsidRDefault="00030584">
      <w:pPr>
        <w:jc w:val="center"/>
        <w:rPr>
          <w:rFonts w:ascii="Arial" w:hAnsi="Arial" w:cs="Arial"/>
          <w:b/>
          <w:sz w:val="24"/>
          <w:szCs w:val="20"/>
        </w:rPr>
      </w:pPr>
    </w:p>
    <w:p w14:paraId="6FCC4A72" w14:textId="77777777" w:rsidR="00030584" w:rsidRDefault="0035647E">
      <w:pPr>
        <w:jc w:val="center"/>
        <w:rPr>
          <w:rFonts w:ascii="Times New Roman" w:hAnsi="Times New Roman" w:cs="Times New Roman"/>
          <w:b/>
          <w:sz w:val="24"/>
          <w:szCs w:val="20"/>
          <w:lang w:val="en-GB"/>
        </w:rPr>
      </w:pPr>
      <w:r>
        <w:rPr>
          <w:rFonts w:ascii="Times New Roman" w:hAnsi="Times New Roman" w:cs="Times New Roman"/>
          <w:b/>
          <w:sz w:val="24"/>
          <w:szCs w:val="20"/>
          <w:lang w:val="en-GB"/>
        </w:rPr>
        <w:t xml:space="preserve">FINANCIJSKI PLAN </w:t>
      </w:r>
    </w:p>
    <w:p w14:paraId="6FCC4A73" w14:textId="77777777" w:rsidR="00030584" w:rsidRDefault="0035647E">
      <w:pPr>
        <w:jc w:val="center"/>
        <w:rPr>
          <w:rFonts w:ascii="Times New Roman" w:hAnsi="Times New Roman" w:cs="Times New Roman"/>
          <w:b/>
          <w:sz w:val="24"/>
          <w:szCs w:val="20"/>
          <w:lang w:val="en-GB"/>
        </w:rPr>
      </w:pPr>
      <w:r>
        <w:rPr>
          <w:rFonts w:ascii="Times New Roman" w:hAnsi="Times New Roman" w:cs="Times New Roman"/>
          <w:b/>
          <w:sz w:val="24"/>
          <w:szCs w:val="20"/>
          <w:lang w:val="en-GB"/>
        </w:rPr>
        <w:t xml:space="preserve">ZAVODA ZA JAVNO ZDRAVSTVO ŽUPANIJE POSAVSKE ORAŠJE </w:t>
      </w:r>
    </w:p>
    <w:p w14:paraId="6FCC4A74" w14:textId="77777777" w:rsidR="00030584" w:rsidRDefault="0035647E">
      <w:pPr>
        <w:jc w:val="center"/>
        <w:rPr>
          <w:rFonts w:ascii="Times New Roman" w:hAnsi="Times New Roman" w:cs="Times New Roman"/>
          <w:b/>
          <w:sz w:val="24"/>
          <w:szCs w:val="20"/>
          <w:lang w:val="en-GB"/>
        </w:rPr>
      </w:pPr>
      <w:r>
        <w:rPr>
          <w:rFonts w:ascii="Times New Roman" w:hAnsi="Times New Roman" w:cs="Times New Roman"/>
          <w:b/>
          <w:sz w:val="24"/>
          <w:szCs w:val="20"/>
          <w:lang w:val="en-GB"/>
        </w:rPr>
        <w:t>ZA 202</w:t>
      </w:r>
      <w:r>
        <w:rPr>
          <w:rFonts w:ascii="Times New Roman" w:hAnsi="Times New Roman" w:cs="Times New Roman"/>
          <w:b/>
          <w:sz w:val="24"/>
          <w:szCs w:val="20"/>
        </w:rPr>
        <w:t>5</w:t>
      </w:r>
      <w:r>
        <w:rPr>
          <w:rFonts w:ascii="Times New Roman" w:hAnsi="Times New Roman" w:cs="Times New Roman"/>
          <w:b/>
          <w:sz w:val="24"/>
          <w:szCs w:val="20"/>
          <w:lang w:val="en-GB"/>
        </w:rPr>
        <w:t>. GODINU</w:t>
      </w:r>
    </w:p>
    <w:p w14:paraId="6FCC4A75" w14:textId="77777777" w:rsidR="00030584" w:rsidRDefault="00030584">
      <w:pPr>
        <w:jc w:val="center"/>
        <w:rPr>
          <w:rFonts w:ascii="Arial" w:hAnsi="Arial" w:cs="Arial"/>
          <w:b/>
          <w:sz w:val="24"/>
          <w:szCs w:val="20"/>
          <w:lang w:val="bs-Latn-BA"/>
        </w:rPr>
      </w:pPr>
    </w:p>
    <w:p w14:paraId="6FCC4A76" w14:textId="77777777" w:rsidR="00030584" w:rsidRDefault="00030584">
      <w:pPr>
        <w:jc w:val="center"/>
        <w:rPr>
          <w:rFonts w:ascii="Arial" w:hAnsi="Arial" w:cs="Arial"/>
          <w:b/>
          <w:sz w:val="24"/>
          <w:szCs w:val="20"/>
          <w:lang w:val="bs-Latn-BA"/>
        </w:rPr>
      </w:pPr>
    </w:p>
    <w:p w14:paraId="6FCC4A77" w14:textId="77777777" w:rsidR="00030584" w:rsidRDefault="00030584">
      <w:pPr>
        <w:jc w:val="center"/>
        <w:rPr>
          <w:rFonts w:ascii="Arial" w:hAnsi="Arial" w:cs="Arial"/>
          <w:b/>
          <w:sz w:val="24"/>
          <w:szCs w:val="20"/>
          <w:lang w:val="bs-Latn-BA"/>
        </w:rPr>
      </w:pPr>
    </w:p>
    <w:p w14:paraId="6FCC4A78" w14:textId="77777777" w:rsidR="00030584" w:rsidRDefault="00030584">
      <w:pPr>
        <w:jc w:val="center"/>
        <w:rPr>
          <w:rFonts w:ascii="Arial" w:hAnsi="Arial" w:cs="Arial"/>
          <w:b/>
          <w:sz w:val="24"/>
          <w:szCs w:val="20"/>
          <w:lang w:val="bs-Latn-BA"/>
        </w:rPr>
      </w:pPr>
    </w:p>
    <w:p w14:paraId="6FCC4A79" w14:textId="77777777" w:rsidR="00030584" w:rsidRDefault="00030584">
      <w:pPr>
        <w:rPr>
          <w:rFonts w:ascii="Times New Roman" w:hAnsi="Times New Roman" w:cs="Times New Roman"/>
          <w:bCs/>
          <w:sz w:val="24"/>
          <w:szCs w:val="20"/>
          <w:lang w:val="en-GB"/>
        </w:rPr>
      </w:pPr>
    </w:p>
    <w:tbl>
      <w:tblPr>
        <w:tblW w:w="14367" w:type="dxa"/>
        <w:tblInd w:w="96" w:type="dxa"/>
        <w:tblLook w:val="04A0" w:firstRow="1" w:lastRow="0" w:firstColumn="1" w:lastColumn="0" w:noHBand="0" w:noVBand="1"/>
      </w:tblPr>
      <w:tblGrid>
        <w:gridCol w:w="610"/>
        <w:gridCol w:w="1110"/>
        <w:gridCol w:w="2957"/>
        <w:gridCol w:w="1900"/>
        <w:gridCol w:w="1592"/>
        <w:gridCol w:w="1434"/>
        <w:gridCol w:w="1591"/>
        <w:gridCol w:w="1870"/>
        <w:gridCol w:w="1303"/>
      </w:tblGrid>
      <w:tr w:rsidR="00030584" w14:paraId="6FCC4A7B" w14:textId="77777777">
        <w:trPr>
          <w:trHeight w:val="433"/>
        </w:trPr>
        <w:tc>
          <w:tcPr>
            <w:tcW w:w="1436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C4A7A" w14:textId="77777777" w:rsidR="00030584" w:rsidRDefault="0035647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lastRenderedPageBreak/>
              <w:t>FINANCIJSKI PLAN ZA 202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5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. GODINU</w:t>
            </w:r>
          </w:p>
        </w:tc>
      </w:tr>
      <w:tr w:rsidR="00030584" w14:paraId="6FCC4A7D" w14:textId="77777777">
        <w:trPr>
          <w:trHeight w:val="458"/>
        </w:trPr>
        <w:tc>
          <w:tcPr>
            <w:tcW w:w="14367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C4A7C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30584" w14:paraId="6FCC4A87" w14:textId="77777777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7E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7F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0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1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2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3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4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5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6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A8E" w14:textId="77777777">
        <w:trPr>
          <w:trHeight w:val="42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C4A88" w14:textId="77777777" w:rsidR="00030584" w:rsidRDefault="0035647E">
            <w:pPr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A. PRIHODI I PRIMICI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9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A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B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C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D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A98" w14:textId="7777777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8F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90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91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92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93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94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95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96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97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AA1" w14:textId="77777777">
        <w:trPr>
          <w:trHeight w:val="454"/>
        </w:trPr>
        <w:tc>
          <w:tcPr>
            <w:tcW w:w="61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99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R.B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C4A9A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Konto</w:t>
            </w:r>
          </w:p>
        </w:tc>
        <w:tc>
          <w:tcPr>
            <w:tcW w:w="4857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9B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Opis - prihoda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C4A9C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PLAN ZA 2024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C4A9D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Izvršenje 01.01.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-31.10.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2024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.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C4A9E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Plan za 2025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.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9F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Index (4/2*100)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CC4AA0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Struktura</w:t>
            </w:r>
          </w:p>
        </w:tc>
      </w:tr>
      <w:tr w:rsidR="00030584" w14:paraId="6FCC4AAA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A2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A3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A4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A5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A6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A7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A8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CC4AA9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030584" w14:paraId="6FCC4AB4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AB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C4AAC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CC4AAD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PRIHODI POSLOVANJA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C4AAE" w14:textId="77777777" w:rsidR="00030584" w:rsidRDefault="00030584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AF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0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1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2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AB3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ABE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C4AB6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CC4AB7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Prihodi od ŽZZO Odžak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C4AB8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360.000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317.809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400.000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111,11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AB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57,55 </w:t>
            </w:r>
          </w:p>
        </w:tc>
      </w:tr>
      <w:tr w:rsidR="00030584" w14:paraId="6FCC4AC7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B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0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485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1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Prihodi od pruženih usluga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190.000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156.358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200.000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105,26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AC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28,78 </w:t>
            </w:r>
          </w:p>
        </w:tc>
      </w:tr>
      <w:tr w:rsidR="00030584" w14:paraId="6FCC4AD0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9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A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Prihodi od dotacija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59.422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60.000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C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85,71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AC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8,63 </w:t>
            </w:r>
          </w:p>
        </w:tc>
      </w:tr>
      <w:tr w:rsidR="00030584" w14:paraId="6FCC4AD9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2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3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Prihodi od donacija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22.900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25.000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125,00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AD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3,60 </w:t>
            </w:r>
          </w:p>
        </w:tc>
      </w:tr>
      <w:tr w:rsidR="00030584" w14:paraId="6FCC4AE2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B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C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Ostali prihodi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D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AE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1,44 </w:t>
            </w:r>
          </w:p>
        </w:tc>
      </w:tr>
      <w:tr w:rsidR="00030584" w14:paraId="6FCC4AEB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3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4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5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6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7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8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9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AEA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0584" w14:paraId="6FCC4AF4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C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D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E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EF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F0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F1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F2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AF3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0584" w14:paraId="6FCC4AFD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F5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F6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AF7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UKUPAN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I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PRIHODI I PRIMICI: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F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650.000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F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556.794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F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695.000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AF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106,92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CC4AF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100,00 </w:t>
            </w:r>
          </w:p>
        </w:tc>
      </w:tr>
      <w:tr w:rsidR="00030584" w14:paraId="6FCC4B07" w14:textId="77777777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FE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AFF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0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1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2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3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4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5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6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B11" w14:textId="77777777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8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9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A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B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C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D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E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0F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0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B1B" w14:textId="77777777">
        <w:trPr>
          <w:trHeight w:val="4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2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3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4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5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6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7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8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9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A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B25" w14:textId="77777777">
        <w:trPr>
          <w:trHeight w:val="4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C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D" w14:textId="77777777" w:rsidR="00030584" w:rsidRDefault="0003058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E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1F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0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1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2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3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4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B2C" w14:textId="77777777">
        <w:trPr>
          <w:trHeight w:val="44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C4B26" w14:textId="77777777" w:rsidR="00030584" w:rsidRDefault="0035647E">
            <w:pPr>
              <w:textAlignment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B. RASHODI I IZDACI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7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8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9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A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B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B36" w14:textId="77777777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D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E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2F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30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31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32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33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34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B35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B3F" w14:textId="77777777">
        <w:trPr>
          <w:trHeight w:val="454"/>
        </w:trPr>
        <w:tc>
          <w:tcPr>
            <w:tcW w:w="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37" w14:textId="77777777" w:rsidR="00030584" w:rsidRDefault="0035647E">
            <w:pPr>
              <w:jc w:val="both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R.b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38" w14:textId="77777777" w:rsidR="00030584" w:rsidRDefault="0035647E">
            <w:pPr>
              <w:jc w:val="both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KONTO</w:t>
            </w:r>
          </w:p>
        </w:tc>
        <w:tc>
          <w:tcPr>
            <w:tcW w:w="4857" w:type="dxa"/>
            <w:gridSpan w:val="2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39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Opis rashoda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3A" w14:textId="77777777" w:rsidR="00030584" w:rsidRDefault="0035647E">
            <w:pPr>
              <w:jc w:val="both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Plan za 2024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C4B3B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Izvršenje 01.01.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-31.10.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2024.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C4B3C" w14:textId="77777777" w:rsidR="00030584" w:rsidRDefault="0035647E">
            <w:pPr>
              <w:jc w:val="both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Plan za 2025.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3D" w14:textId="77777777" w:rsidR="00030584" w:rsidRDefault="0035647E">
            <w:pPr>
              <w:jc w:val="both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Index (4/2*100) 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CC4B3E" w14:textId="77777777" w:rsidR="00030584" w:rsidRDefault="0035647E">
            <w:pPr>
              <w:jc w:val="both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Struktura </w:t>
            </w:r>
          </w:p>
        </w:tc>
      </w:tr>
      <w:tr w:rsidR="00030584" w14:paraId="6FCC4B48" w14:textId="77777777">
        <w:trPr>
          <w:trHeight w:val="454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40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41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42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5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43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44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5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45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8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B46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CC4B47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030584" w14:paraId="6FCC4B51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49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4A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4B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Materijalni troškovi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4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41.540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4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35.290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4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40.000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4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96,29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EECE1"/>
            <w:noWrap/>
            <w:vAlign w:val="bottom"/>
          </w:tcPr>
          <w:p w14:paraId="6FCC4B5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5,76 </w:t>
            </w:r>
          </w:p>
        </w:tc>
      </w:tr>
      <w:tr w:rsidR="00030584" w14:paraId="6FCC4B5A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2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3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4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Troškovi sirovina i materijala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19.523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25.601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25.000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128,05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59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63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B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C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D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Troškovi energije i goriva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5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9.565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13.000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65,00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62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6C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4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5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6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Troškovi rezervni dijelova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1.825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54,79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6B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75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D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1.4.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E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6F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Troškovi sitnog inventara ambalaže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520,83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74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7E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6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7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8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9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A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B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7C" w14:textId="77777777" w:rsidR="00030584" w:rsidRDefault="000305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7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  <w:tr w:rsidR="00030584" w14:paraId="6FCC4B87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7F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0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vAlign w:val="bottom"/>
          </w:tcPr>
          <w:p w14:paraId="6FCC4B81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Troškovi plaća i ostala primanja zaposlenih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2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3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4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5" w14:textId="77777777" w:rsidR="00030584" w:rsidRDefault="000305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EECE1"/>
            <w:noWrap/>
            <w:vAlign w:val="bottom"/>
          </w:tcPr>
          <w:p w14:paraId="6FCC4B8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  <w:tr w:rsidR="00030584" w14:paraId="6FCC4B90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8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2.1.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9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A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Bruto plate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350.638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315.584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393.251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8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112,15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EECE1"/>
            <w:noWrap/>
            <w:vAlign w:val="bottom"/>
          </w:tcPr>
          <w:p w14:paraId="6FCC4B8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56,58 </w:t>
            </w:r>
          </w:p>
        </w:tc>
      </w:tr>
      <w:tr w:rsidR="00030584" w14:paraId="6FCC4B99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1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2.2.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2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5200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3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Neto plate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225.825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207.780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249.359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110,42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98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A2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A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2.3.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B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5201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C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Porez na dohodak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16.111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14.590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9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20.661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128,24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A1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AB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3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2.4.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4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5202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5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Doprinosi iz plate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108.702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93.214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123.231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113,37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AA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B4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C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D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E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AF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B0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B1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B2" w14:textId="77777777" w:rsidR="00030584" w:rsidRDefault="000305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B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  <w:tr w:rsidR="00030584" w14:paraId="6FCC4BBD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B5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B6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B7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Doprinosi na platu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B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36.812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B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31.722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B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45.241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B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122,90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EECE1"/>
            <w:noWrap/>
            <w:vAlign w:val="bottom"/>
          </w:tcPr>
          <w:p w14:paraId="6FCC4BB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6,51</w:t>
            </w:r>
          </w:p>
        </w:tc>
      </w:tr>
      <w:tr w:rsidR="00030584" w14:paraId="6FCC4BC6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BE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BF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C0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C1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C2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C3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C4" w14:textId="77777777" w:rsidR="00030584" w:rsidRDefault="000305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C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  <w:tr w:rsidR="00030584" w14:paraId="6FCC4BCF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C7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4.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C8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C9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Naknada uposlenih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C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69.028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C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55.336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C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92.000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BC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133,28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EECE1"/>
            <w:noWrap/>
            <w:vAlign w:val="bottom"/>
          </w:tcPr>
          <w:p w14:paraId="6FCC4BC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13,24</w:t>
            </w:r>
          </w:p>
        </w:tc>
      </w:tr>
      <w:tr w:rsidR="00030584" w14:paraId="6FCC4BD8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0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4.1.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1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2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Troškovi službenih putovanja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2.400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83,33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D7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E1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9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4.2.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A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5240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B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Topli obrok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33.398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28.490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36.000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D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107,79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E0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EA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2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4.3.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3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5241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4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Troškovi prijevoza na posao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17.900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8.469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67,04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E9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F3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B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4.4.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C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5242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D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Regres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9.750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E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9.548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123,08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F2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BFC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4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4.5.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5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5243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6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Naknada za vjerske praznike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5.580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8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107,53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BFB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C05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D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E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BFF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00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01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02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03" w14:textId="77777777" w:rsidR="00030584" w:rsidRDefault="000305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0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  <w:tr w:rsidR="00030584" w14:paraId="6FCC4C0E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06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07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08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Naknada za upravn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o vijeće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0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12.536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0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14.223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0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17.700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0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141,19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EECE1"/>
            <w:noWrap/>
            <w:vAlign w:val="bottom"/>
          </w:tcPr>
          <w:p w14:paraId="6FCC4C0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2,55 </w:t>
            </w:r>
          </w:p>
        </w:tc>
      </w:tr>
      <w:tr w:rsidR="00030584" w14:paraId="6FCC4C17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0F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5.1.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0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5271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1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 xml:space="preserve">Naknada članova upravnog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zh-CN" w:bidi="ar"/>
              </w:rPr>
              <w:t>vijeća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10.668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11.500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14.312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134,16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16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C20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8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5.2.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9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52710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A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Porez na dohodak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819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1.278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1.591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1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194,26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1F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C29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1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5.3.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2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52711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3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Doprinosi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1.049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1.445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1.797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171,31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28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C32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A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B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C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D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E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2F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30" w14:textId="77777777" w:rsidR="00030584" w:rsidRDefault="000305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31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0584" w14:paraId="6FCC4C3B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33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6.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34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35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Naknade po ugovoru o dijelu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3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29.597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3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35.845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3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36.620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3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123,73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EEECE1"/>
            <w:noWrap/>
            <w:vAlign w:val="bottom"/>
          </w:tcPr>
          <w:p w14:paraId="6FCC4C3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5,27 </w:t>
            </w:r>
          </w:p>
        </w:tc>
      </w:tr>
      <w:tr w:rsidR="00030584" w14:paraId="6FCC4C44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3C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6.1.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3D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5290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3E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Naknade po ugovoru o dijelu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3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26.400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31.506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32.000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121,21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43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C4D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5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6.2.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6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52901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7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Porez na dohodak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2.933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3.299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3.520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120,01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4C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C56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E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6.3.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4F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5292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0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Doprinosi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1.040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1.100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416,67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55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30584" w14:paraId="6FCC4C5F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7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8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9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A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B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C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5D" w14:textId="77777777" w:rsidR="00030584" w:rsidRDefault="000305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5E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0584" w14:paraId="6FCC4C68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0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7.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1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2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Troškovi proizvodni usluga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1.690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9.288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92,88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6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1,34 </w:t>
            </w:r>
          </w:p>
        </w:tc>
      </w:tr>
      <w:tr w:rsidR="00030584" w14:paraId="6FCC4C71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9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8.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A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B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Troškovi amortizacije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21.717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18.000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22.000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6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101,30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7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3,17 </w:t>
            </w:r>
          </w:p>
        </w:tc>
      </w:tr>
      <w:tr w:rsidR="00030584" w14:paraId="6FCC4C7A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2" w14:textId="77777777" w:rsidR="00030584" w:rsidRDefault="0035647E">
            <w:pPr>
              <w:textAlignment w:val="bottom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9.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3" w14:textId="77777777" w:rsidR="00030584" w:rsidRDefault="0035647E">
            <w:pPr>
              <w:jc w:val="center"/>
              <w:textAlignment w:val="bottom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4" w14:textId="77777777" w:rsidR="00030584" w:rsidRDefault="0035647E">
            <w:pPr>
              <w:textAlignment w:val="bottom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Revizorske usluge, usluge računovodstveno knjigovodstvenog ureda, održavanje inf. sustava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5" w14:textId="77777777" w:rsidR="00030584" w:rsidRDefault="0035647E">
            <w:pPr>
              <w:jc w:val="right"/>
              <w:textAlignment w:val="bottom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18.200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6" w14:textId="77777777" w:rsidR="00030584" w:rsidRDefault="0035647E">
            <w:pPr>
              <w:jc w:val="right"/>
              <w:textAlignment w:val="bottom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15.825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7" w14:textId="77777777" w:rsidR="00030584" w:rsidRDefault="0035647E">
            <w:pPr>
              <w:jc w:val="right"/>
              <w:textAlignment w:val="bottom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18.200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8" w14:textId="77777777" w:rsidR="00030584" w:rsidRDefault="0035647E">
            <w:pPr>
              <w:jc w:val="right"/>
              <w:textAlignment w:val="bottom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100,00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79" w14:textId="77777777" w:rsidR="00030584" w:rsidRDefault="0035647E">
            <w:pPr>
              <w:jc w:val="right"/>
              <w:textAlignment w:val="bottom"/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2,62 </w:t>
            </w:r>
          </w:p>
        </w:tc>
      </w:tr>
      <w:tr w:rsidR="00030584" w14:paraId="6FCC4C83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B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C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5501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D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Ostale nepredviđene Usluge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32.768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7F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0" w14:textId="77777777" w:rsidR="00030584" w:rsidRDefault="0003058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0,00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8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   </w:t>
            </w:r>
          </w:p>
        </w:tc>
      </w:tr>
      <w:tr w:rsidR="00030584" w14:paraId="6FCC4C8C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4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11.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5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6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Troškovi premije osiguranja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7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1.193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782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1.200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100,59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8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0,17 </w:t>
            </w:r>
          </w:p>
        </w:tc>
      </w:tr>
      <w:tr w:rsidR="00030584" w14:paraId="6FCC4C95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D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12.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E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8F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Troškovi platnog prometa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3.109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3.277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4.500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144,74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9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0,65 </w:t>
            </w:r>
          </w:p>
        </w:tc>
      </w:tr>
      <w:tr w:rsidR="00030584" w14:paraId="6FCC4C9E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6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13.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7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8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PTT usluge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2.576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2.148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B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3.000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C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116,46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9D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0,43 </w:t>
            </w:r>
          </w:p>
        </w:tc>
      </w:tr>
      <w:tr w:rsidR="00030584" w14:paraId="6FCC4CA7" w14:textId="77777777">
        <w:trPr>
          <w:trHeight w:val="454"/>
        </w:trPr>
        <w:tc>
          <w:tcPr>
            <w:tcW w:w="61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9F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14.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0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48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FCC4CA1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Ostali troškovi, takse i preplata telefona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20.286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7.402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12.000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59,15</w:t>
            </w: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A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1,73 </w:t>
            </w:r>
          </w:p>
        </w:tc>
      </w:tr>
      <w:tr w:rsidR="00030584" w14:paraId="6FCC4CB0" w14:textId="77777777">
        <w:trPr>
          <w:trHeight w:val="454"/>
        </w:trPr>
        <w:tc>
          <w:tcPr>
            <w:tcW w:w="0" w:type="auto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8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9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A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B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C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D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AE" w14:textId="77777777" w:rsidR="00030584" w:rsidRDefault="0003058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AF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0584" w14:paraId="6FCC4CB7" w14:textId="77777777">
        <w:trPr>
          <w:trHeight w:val="454"/>
        </w:trPr>
        <w:tc>
          <w:tcPr>
            <w:tcW w:w="657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EEECE1"/>
            <w:vAlign w:val="bottom"/>
          </w:tcPr>
          <w:p w14:paraId="6FCC4CB1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UKUPNI RASHODI I IZDACI: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EEECE1"/>
            <w:noWrap/>
            <w:vAlign w:val="center"/>
          </w:tcPr>
          <w:p w14:paraId="6FCC4CB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650.000 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EEECE1"/>
            <w:noWrap/>
            <w:vAlign w:val="center"/>
          </w:tcPr>
          <w:p w14:paraId="6FCC4CB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537.124 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EEECE1"/>
            <w:noWrap/>
            <w:vAlign w:val="center"/>
          </w:tcPr>
          <w:p w14:paraId="6FCC4CB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695.000 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EEECE1"/>
            <w:noWrap/>
            <w:vAlign w:val="bottom"/>
          </w:tcPr>
          <w:p w14:paraId="6FCC4CB5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106,92</w:t>
            </w:r>
          </w:p>
        </w:tc>
        <w:tc>
          <w:tcPr>
            <w:tcW w:w="130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noWrap/>
            <w:vAlign w:val="center"/>
          </w:tcPr>
          <w:p w14:paraId="6FCC4CB6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 xml:space="preserve"> 100,00 </w:t>
            </w:r>
          </w:p>
        </w:tc>
      </w:tr>
      <w:tr w:rsidR="00030584" w14:paraId="6FCC4CC1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B8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B9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BA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BB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BC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BD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BE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BF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0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CCB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2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3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4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5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6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7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8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9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A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CD5" w14:textId="77777777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C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D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E" w14:textId="77777777" w:rsidR="00030584" w:rsidRDefault="0003058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CF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D0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D1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CC4CD2" w14:textId="77777777" w:rsidR="00030584" w:rsidRDefault="00030584">
            <w:pPr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D3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D4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CDF" w14:textId="77777777">
        <w:trPr>
          <w:trHeight w:val="4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D6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D7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C4CD8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R.B</w:t>
            </w: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nil"/>
              <w:right w:val="single" w:sz="2" w:space="0" w:color="000000"/>
            </w:tcBorders>
            <w:shd w:val="clear" w:color="auto" w:fill="auto"/>
            <w:vAlign w:val="center"/>
          </w:tcPr>
          <w:p w14:paraId="6FCC4CD9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Opis poslovne pozicije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CC4CDA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Plan 2024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.</w:t>
            </w:r>
          </w:p>
        </w:tc>
        <w:tc>
          <w:tcPr>
            <w:tcW w:w="1434" w:type="dxa"/>
            <w:tcBorders>
              <w:top w:val="single" w:sz="8" w:space="0" w:color="000000"/>
              <w:left w:val="single" w:sz="2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CC4CDB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Izvršenje 01.01-31.10.2024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C4CDC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Plan za 2025</w:t>
            </w: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eastAsia="zh-CN" w:bidi="ar"/>
              </w:rPr>
              <w:t>.</w:t>
            </w:r>
          </w:p>
        </w:tc>
        <w:tc>
          <w:tcPr>
            <w:tcW w:w="1870" w:type="dxa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FCC4CDD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  <w:lang w:val="en-US" w:eastAsia="zh-CN" w:bidi="ar"/>
              </w:rPr>
              <w:t>Indeks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DE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CE9" w14:textId="77777777">
        <w:trPr>
          <w:trHeight w:val="4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E0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E1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2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3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4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5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6" w14:textId="77777777" w:rsidR="00030584" w:rsidRDefault="0003058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E7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E8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CF3" w14:textId="77777777">
        <w:trPr>
          <w:trHeight w:val="4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EA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EB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C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D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Prihodi i primici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E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650.000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EF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556.794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F0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695.000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F1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106,92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F2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CFD" w14:textId="77777777">
        <w:trPr>
          <w:trHeight w:val="4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F4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F5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F6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F7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Rashodi i izdaci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F8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650.000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F9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537.124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CFA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695.000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CFB" w14:textId="77777777" w:rsidR="00030584" w:rsidRDefault="0035647E">
            <w:pPr>
              <w:jc w:val="center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106,92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FC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30584" w14:paraId="6FCC4D07" w14:textId="77777777">
        <w:trPr>
          <w:trHeight w:val="45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FE" w14:textId="77777777" w:rsidR="00030584" w:rsidRDefault="000305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CFF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D00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D01" w14:textId="77777777" w:rsidR="00030584" w:rsidRDefault="0035647E">
            <w:pPr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Dobit - gubitak</w:t>
            </w:r>
          </w:p>
        </w:tc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D02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43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D03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19.670</w:t>
            </w:r>
          </w:p>
        </w:tc>
        <w:tc>
          <w:tcPr>
            <w:tcW w:w="1591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FCC4D04" w14:textId="77777777" w:rsidR="00030584" w:rsidRDefault="0035647E">
            <w:pPr>
              <w:jc w:val="right"/>
              <w:textAlignment w:val="bottom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6FCC4D05" w14:textId="77777777" w:rsidR="00030584" w:rsidRDefault="0003058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C4D06" w14:textId="77777777" w:rsidR="00030584" w:rsidRDefault="00030584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14:paraId="6FCC4D08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09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0A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0B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0C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0D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0E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0F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10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11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12" w14:textId="77777777" w:rsidR="00030584" w:rsidRDefault="00030584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</w:p>
    <w:p w14:paraId="6FCC4D13" w14:textId="77777777" w:rsidR="00030584" w:rsidRDefault="0035647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OBRAZLOŽENJE FINANCIJSKOG PLANA ZA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GODINU</w:t>
      </w:r>
    </w:p>
    <w:p w14:paraId="6FCC4D14" w14:textId="77777777" w:rsidR="00030584" w:rsidRDefault="00030584">
      <w:pPr>
        <w:rPr>
          <w:rFonts w:ascii="Times New Roman" w:hAnsi="Times New Roman" w:cs="Times New Roman"/>
          <w:sz w:val="24"/>
          <w:szCs w:val="24"/>
        </w:rPr>
      </w:pPr>
    </w:p>
    <w:p w14:paraId="6FCC4D15" w14:textId="77777777" w:rsidR="00030584" w:rsidRDefault="0035647E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PRIHODI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 PRIMICI</w:t>
      </w:r>
    </w:p>
    <w:p w14:paraId="6FCC4D16" w14:textId="77777777" w:rsidR="00030584" w:rsidRDefault="003564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Financijskim planom </w:t>
      </w:r>
      <w:r>
        <w:rPr>
          <w:rFonts w:ascii="Times New Roman" w:hAnsi="Times New Roman" w:cs="Times New Roman"/>
          <w:sz w:val="24"/>
          <w:szCs w:val="24"/>
        </w:rPr>
        <w:t>Zavoda za Javno Zdravstvo Županije Posavske Orašje za 2025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 očekuje se povećanje za 6,92% ukupnih prihoda i primitaka u odnosu na plan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godine. Ukupni prihodi su planirani u iznosu od 695.000,00 KM.</w:t>
      </w:r>
    </w:p>
    <w:p w14:paraId="6FCC4D17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620</w:t>
      </w:r>
      <w:r>
        <w:rPr>
          <w:rFonts w:ascii="Times New Roman" w:hAnsi="Times New Roman" w:cs="Times New Roman"/>
          <w:sz w:val="24"/>
          <w:szCs w:val="24"/>
        </w:rPr>
        <w:t xml:space="preserve"> – Očekuje se rast prihoda od ZZO  Županije Posavske za 11,11%. Budući da Zavod radi na zdravstveno preventivnoj zaštiti sprečavajući nastanak i širenje posebice novonastalih zaraznih i nezaraznih oboljenja kao i povećanje broja načinjenih usluga, u strukturi prihoda ovi prihodi su zastupljeni sa 57,55 %.</w:t>
      </w:r>
    </w:p>
    <w:p w14:paraId="6FCC4D18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621</w:t>
      </w:r>
      <w:r>
        <w:rPr>
          <w:rFonts w:ascii="Times New Roman" w:hAnsi="Times New Roman" w:cs="Times New Roman"/>
          <w:sz w:val="24"/>
          <w:szCs w:val="24"/>
        </w:rPr>
        <w:t xml:space="preserve"> – Prihodi od pruženih usluga očekuje se rast od 5,26% od planiranih prihoda za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godine, a u strukturi prihoda čine 28,78%.</w:t>
      </w:r>
    </w:p>
    <w:p w14:paraId="6FCC4D19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650 </w:t>
      </w:r>
      <w:r>
        <w:rPr>
          <w:rFonts w:ascii="Times New Roman" w:hAnsi="Times New Roman" w:cs="Times New Roman"/>
          <w:sz w:val="24"/>
          <w:szCs w:val="24"/>
        </w:rPr>
        <w:t>– Prihodi od dotacija koji se najvećim dijelom odnose na  dotacije od Vlade Županije Posavske očekujemo pad od 14,29% od plana za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godinu, a u strukturi prihoda zastupljeni su sa 8,63%.</w:t>
      </w:r>
    </w:p>
    <w:p w14:paraId="6FCC4D1A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652</w:t>
      </w:r>
      <w:r>
        <w:rPr>
          <w:rFonts w:ascii="Times New Roman" w:hAnsi="Times New Roman" w:cs="Times New Roman"/>
          <w:sz w:val="24"/>
          <w:szCs w:val="24"/>
        </w:rPr>
        <w:t xml:space="preserve"> – Prihodi od donacija povećani su za 25% od plana za 2024 godine, a u strukturi prihoda zastupljeni su za 3,60%. Ovi prihodi najviše se odnose na odgođene prihode koje su u ranije periodu dobiveni za nabavku osnovnih sredstava.</w:t>
      </w:r>
    </w:p>
    <w:p w14:paraId="6FCC4D1B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66 </w:t>
      </w:r>
      <w:r>
        <w:rPr>
          <w:rFonts w:ascii="Times New Roman" w:hAnsi="Times New Roman" w:cs="Times New Roman"/>
          <w:sz w:val="24"/>
          <w:szCs w:val="24"/>
        </w:rPr>
        <w:t>– Ostali prihodi su isti u odnosu na plan za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 a u strukturi prihoda zastupljeni su za 1,44%.</w:t>
      </w:r>
    </w:p>
    <w:p w14:paraId="6FCC4D1C" w14:textId="77777777" w:rsidR="00030584" w:rsidRDefault="0003058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FCC4D1D" w14:textId="77777777" w:rsidR="00030584" w:rsidRDefault="00030584">
      <w:pPr>
        <w:rPr>
          <w:rFonts w:ascii="Times New Roman" w:hAnsi="Times New Roman" w:cs="Times New Roman"/>
          <w:sz w:val="24"/>
          <w:szCs w:val="24"/>
        </w:rPr>
      </w:pPr>
    </w:p>
    <w:p w14:paraId="6FCC4D1E" w14:textId="77777777" w:rsidR="00030584" w:rsidRDefault="0035647E">
      <w:pPr>
        <w:pStyle w:val="Odlomakpopisa"/>
        <w:numPr>
          <w:ilvl w:val="0"/>
          <w:numId w:val="1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RASHODI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I IZDACI</w:t>
      </w:r>
    </w:p>
    <w:p w14:paraId="6FCC4D1F" w14:textId="77777777" w:rsidR="00030584" w:rsidRDefault="00030584">
      <w:pPr>
        <w:pStyle w:val="Odlomakpopisa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CC4D20" w14:textId="77777777" w:rsidR="00030584" w:rsidRDefault="0035647E">
      <w:pPr>
        <w:pStyle w:val="Odlomakpopis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i izdaci u 2025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godini imat će rast od  6,92% u odnosu na planirane rashode za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godinu. Ukupni rashodi su planirani u iznosu od 695.000,00 KM.</w:t>
      </w:r>
    </w:p>
    <w:p w14:paraId="6FCC4D21" w14:textId="77777777" w:rsidR="00030584" w:rsidRDefault="00030584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6FCC4D22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51</w:t>
      </w:r>
      <w:r>
        <w:rPr>
          <w:rFonts w:ascii="Times New Roman" w:hAnsi="Times New Roman" w:cs="Times New Roman"/>
          <w:sz w:val="24"/>
          <w:szCs w:val="24"/>
        </w:rPr>
        <w:t xml:space="preserve"> – Materijalni troškovi imat će pad 3,71% u odnosu na plan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6FCC4D23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52 </w:t>
      </w:r>
      <w:r>
        <w:rPr>
          <w:rFonts w:ascii="Times New Roman" w:hAnsi="Times New Roman" w:cs="Times New Roman"/>
          <w:sz w:val="24"/>
          <w:szCs w:val="24"/>
        </w:rPr>
        <w:t>– Troškovi plaća i obaveza na plaće imat će rast od 12,15% u odnosu na plan 2024 godine, a u ukupnim rashodima učestvuju sa 56,58%. Bitno je napomenuti da smo krajem 11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mjeseca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 za potrebe Zavoda zaposlili novog doktora.</w:t>
      </w:r>
    </w:p>
    <w:p w14:paraId="6FCC4D24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523, 524</w:t>
      </w:r>
      <w:r>
        <w:rPr>
          <w:rFonts w:ascii="Times New Roman" w:hAnsi="Times New Roman" w:cs="Times New Roman"/>
          <w:sz w:val="24"/>
          <w:szCs w:val="24"/>
        </w:rPr>
        <w:t xml:space="preserve"> – Naknade uposlenih imat će rast  33,28% u odnosu na plan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 i planirani su u iznosu od 92.000,00KM u strukturi rashoda učestvuju sa 13,24%. Najveći rast kod ovih rashoda zabilježen je u točki 4.6. ostale naknade radnicima gdje su predviđeni troškovi otpremina za radnike koji odlaze u mirovinu.</w:t>
      </w:r>
    </w:p>
    <w:p w14:paraId="6FCC4D25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529</w:t>
      </w:r>
      <w:r>
        <w:rPr>
          <w:rFonts w:ascii="Times New Roman" w:hAnsi="Times New Roman" w:cs="Times New Roman"/>
          <w:sz w:val="24"/>
          <w:szCs w:val="24"/>
        </w:rPr>
        <w:t xml:space="preserve"> – Naknade po ugovoru o dijelu odnose se na troškove angažiranja doktora medicine epidemiologa i doktora medicine mikro biologa koji su angažirani na privremene i povremene poslove po ugovoru o djelu imaju rast od 23,73% u odnosu na 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godinu i u ukupnim rashodima učestvuju sa 5,27 %.</w:t>
      </w:r>
    </w:p>
    <w:p w14:paraId="6FCC4D26" w14:textId="77777777" w:rsidR="00030584" w:rsidRDefault="0035647E">
      <w:pPr>
        <w:pStyle w:val="Odlomakpopis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550</w:t>
      </w:r>
      <w:r>
        <w:rPr>
          <w:rFonts w:ascii="Times New Roman" w:hAnsi="Times New Roman" w:cs="Times New Roman"/>
          <w:sz w:val="24"/>
          <w:szCs w:val="24"/>
        </w:rPr>
        <w:t xml:space="preserve"> – Revizorske, računovodstvene usluge i održavanje programa planirane su u iznosu od 18.200,00 KM, ovi rashodi ostali su na nivou planiranih rashoda za 2024 godinu odnosno nije predviđen rast ovih troškova, a u ukupnim troškovima učestvuju sa 2,62 %.</w:t>
      </w:r>
    </w:p>
    <w:p w14:paraId="6FCC4D27" w14:textId="77777777" w:rsidR="00030584" w:rsidRDefault="000305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CC4D28" w14:textId="77777777" w:rsidR="00030584" w:rsidRDefault="0035647E">
      <w:pPr>
        <w:jc w:val="both"/>
        <w:rPr>
          <w:rFonts w:ascii="Arial" w:hAnsi="Arial" w:cs="Arial"/>
          <w:b/>
          <w:sz w:val="24"/>
          <w:szCs w:val="20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Sukladno Zakonu o računovodstvu, Zavod vodi knjigovodstvo po kontom planu za poduzeća.</w:t>
      </w:r>
    </w:p>
    <w:p w14:paraId="6FCC4D29" w14:textId="77777777" w:rsidR="00030584" w:rsidRDefault="00030584">
      <w:pPr>
        <w:jc w:val="both"/>
        <w:rPr>
          <w:lang w:val="en-GB"/>
        </w:rPr>
      </w:pPr>
    </w:p>
    <w:p w14:paraId="6FCC4D2A" w14:textId="77777777" w:rsidR="00030584" w:rsidRDefault="00030584">
      <w:pPr>
        <w:jc w:val="both"/>
        <w:rPr>
          <w:lang w:val="en-GB"/>
        </w:rPr>
      </w:pPr>
    </w:p>
    <w:tbl>
      <w:tblPr>
        <w:tblStyle w:val="Reetkatablice"/>
        <w:tblpPr w:leftFromText="180" w:rightFromText="180" w:vertAnchor="text" w:horzAnchor="page" w:tblpX="10879" w:tblpY="15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3"/>
      </w:tblGrid>
      <w:tr w:rsidR="00030584" w14:paraId="6FCC4D2F" w14:textId="77777777">
        <w:tc>
          <w:tcPr>
            <w:tcW w:w="3873" w:type="dxa"/>
          </w:tcPr>
          <w:p w14:paraId="6FCC4D2B" w14:textId="77777777" w:rsidR="00030584" w:rsidRDefault="003564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Predsjednik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Upravnog vijeća</w:t>
            </w:r>
          </w:p>
          <w:p w14:paraId="6FCC4D2C" w14:textId="77777777" w:rsidR="00030584" w:rsidRDefault="00030584">
            <w:pPr>
              <w:ind w:left="21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C4D2D" w14:textId="77777777" w:rsidR="00030584" w:rsidRDefault="00356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14:paraId="6FCC4D2E" w14:textId="77777777" w:rsidR="00030584" w:rsidRDefault="0035647E">
            <w:pPr>
              <w:jc w:val="center"/>
              <w:rPr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Dragan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Šokčević</w:t>
            </w:r>
          </w:p>
        </w:tc>
      </w:tr>
    </w:tbl>
    <w:p w14:paraId="6FCC4D30" w14:textId="77777777" w:rsidR="00030584" w:rsidRDefault="003564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Broj: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GB"/>
        </w:rPr>
        <w:t>-</w:t>
      </w:r>
      <w:r>
        <w:rPr>
          <w:rFonts w:ascii="Times New Roman" w:hAnsi="Times New Roman" w:cs="Times New Roman"/>
          <w:sz w:val="24"/>
          <w:szCs w:val="24"/>
        </w:rPr>
        <w:t>695</w:t>
      </w:r>
      <w:r>
        <w:rPr>
          <w:rFonts w:ascii="Times New Roman" w:hAnsi="Times New Roman" w:cs="Times New Roman"/>
          <w:sz w:val="24"/>
          <w:szCs w:val="24"/>
          <w:lang w:val="en-GB"/>
        </w:rPr>
        <w:t>/2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6FCC4D31" w14:textId="77777777" w:rsidR="00030584" w:rsidRDefault="0035647E">
      <w:pPr>
        <w:spacing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Datum: </w:t>
      </w:r>
      <w:r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  <w:lang w:val="en-GB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FCC4D32" w14:textId="77777777" w:rsidR="00030584" w:rsidRDefault="00030584">
      <w:pPr>
        <w:jc w:val="both"/>
        <w:rPr>
          <w:lang w:val="en-GB"/>
        </w:rPr>
      </w:pPr>
    </w:p>
    <w:p w14:paraId="6FCC4D33" w14:textId="77777777" w:rsidR="00030584" w:rsidRDefault="00030584">
      <w:pPr>
        <w:jc w:val="both"/>
        <w:rPr>
          <w:lang w:val="en-GB"/>
        </w:rPr>
      </w:pPr>
    </w:p>
    <w:p w14:paraId="6FCC4D34" w14:textId="77777777" w:rsidR="00030584" w:rsidRDefault="00030584">
      <w:pPr>
        <w:jc w:val="both"/>
        <w:rPr>
          <w:lang w:val="en-GB"/>
        </w:rPr>
      </w:pPr>
    </w:p>
    <w:sectPr w:rsidR="00030584">
      <w:headerReference w:type="first" r:id="rId8"/>
      <w:type w:val="continuous"/>
      <w:pgSz w:w="16838" w:h="11906" w:orient="landscape"/>
      <w:pgMar w:top="1800" w:right="1440" w:bottom="1800" w:left="1440" w:header="680" w:footer="567" w:gutter="0"/>
      <w:pgNumType w:start="265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C4D39" w14:textId="77777777" w:rsidR="00030584" w:rsidRDefault="0035647E">
      <w:pPr>
        <w:spacing w:line="240" w:lineRule="auto"/>
      </w:pPr>
      <w:r>
        <w:separator/>
      </w:r>
    </w:p>
  </w:endnote>
  <w:endnote w:type="continuationSeparator" w:id="0">
    <w:p w14:paraId="6FCC4D3A" w14:textId="77777777" w:rsidR="00030584" w:rsidRDefault="003564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C4D37" w14:textId="77777777" w:rsidR="00030584" w:rsidRDefault="0035647E">
      <w:pPr>
        <w:spacing w:after="0"/>
      </w:pPr>
      <w:r>
        <w:separator/>
      </w:r>
    </w:p>
  </w:footnote>
  <w:footnote w:type="continuationSeparator" w:id="0">
    <w:p w14:paraId="6FCC4D38" w14:textId="77777777" w:rsidR="00030584" w:rsidRDefault="003564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C4D3B" w14:textId="77777777" w:rsidR="00030584" w:rsidRDefault="00030584">
    <w:pPr>
      <w:pStyle w:val="Zaglavlje"/>
      <w:wordWrap w:val="0"/>
      <w:jc w:val="center"/>
      <w:rPr>
        <w:rFonts w:ascii="Times New Roman" w:hAnsi="Times New Roman" w:cs="Times New Roman"/>
        <w:i/>
        <w:iCs/>
        <w:sz w:val="32"/>
        <w:szCs w:val="3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Brojevi5"/>
      <w:lvlText w:val="%1."/>
      <w:lvlJc w:val="left"/>
      <w:pPr>
        <w:tabs>
          <w:tab w:val="left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Brojevi4"/>
      <w:lvlText w:val="%1."/>
      <w:lvlJc w:val="left"/>
      <w:pPr>
        <w:tabs>
          <w:tab w:val="left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Brojevi3"/>
      <w:lvlText w:val="%1."/>
      <w:lvlJc w:val="left"/>
      <w:pPr>
        <w:tabs>
          <w:tab w:val="left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Brojevi2"/>
      <w:lvlText w:val="%1."/>
      <w:lvlJc w:val="left"/>
      <w:pPr>
        <w:tabs>
          <w:tab w:val="left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Grafikeoznake5"/>
      <w:lvlText w:val=""/>
      <w:lvlJc w:val="left"/>
      <w:pPr>
        <w:tabs>
          <w:tab w:val="left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Grafikeoznake4"/>
      <w:lvlText w:val=""/>
      <w:lvlJc w:val="left"/>
      <w:pPr>
        <w:tabs>
          <w:tab w:val="left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Grafikeoznake3"/>
      <w:lvlText w:val=""/>
      <w:lvlJc w:val="left"/>
      <w:pPr>
        <w:tabs>
          <w:tab w:val="left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Grafikeoznake2"/>
      <w:lvlText w:val=""/>
      <w:lvlJc w:val="left"/>
      <w:pPr>
        <w:tabs>
          <w:tab w:val="left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Brojevi"/>
      <w:lvlText w:val="%1."/>
      <w:lvlJc w:val="left"/>
      <w:pPr>
        <w:tabs>
          <w:tab w:val="left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Grafikeoznake"/>
      <w:lvlText w:val=""/>
      <w:lvlJc w:val="left"/>
      <w:pPr>
        <w:tabs>
          <w:tab w:val="left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70E67E88"/>
    <w:multiLevelType w:val="multilevel"/>
    <w:tmpl w:val="70E67E8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66C10"/>
    <w:multiLevelType w:val="multilevel"/>
    <w:tmpl w:val="73166C1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5884644">
    <w:abstractNumId w:val="9"/>
  </w:num>
  <w:num w:numId="2" w16cid:durableId="723329566">
    <w:abstractNumId w:val="7"/>
  </w:num>
  <w:num w:numId="3" w16cid:durableId="1772167982">
    <w:abstractNumId w:val="6"/>
  </w:num>
  <w:num w:numId="4" w16cid:durableId="363020046">
    <w:abstractNumId w:val="5"/>
  </w:num>
  <w:num w:numId="5" w16cid:durableId="1630044102">
    <w:abstractNumId w:val="4"/>
  </w:num>
  <w:num w:numId="6" w16cid:durableId="1998071015">
    <w:abstractNumId w:val="8"/>
  </w:num>
  <w:num w:numId="7" w16cid:durableId="401952990">
    <w:abstractNumId w:val="3"/>
  </w:num>
  <w:num w:numId="8" w16cid:durableId="515660153">
    <w:abstractNumId w:val="2"/>
  </w:num>
  <w:num w:numId="9" w16cid:durableId="830607799">
    <w:abstractNumId w:val="1"/>
  </w:num>
  <w:num w:numId="10" w16cid:durableId="724446680">
    <w:abstractNumId w:val="0"/>
  </w:num>
  <w:num w:numId="11" w16cid:durableId="2058970508">
    <w:abstractNumId w:val="10"/>
  </w:num>
  <w:num w:numId="12" w16cid:durableId="4971620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VerticalSpacing w:val="15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A82487D"/>
    <w:rsid w:val="00030584"/>
    <w:rsid w:val="00050A31"/>
    <w:rsid w:val="000716D2"/>
    <w:rsid w:val="00071AAB"/>
    <w:rsid w:val="000B76C4"/>
    <w:rsid w:val="000C5610"/>
    <w:rsid w:val="000E6552"/>
    <w:rsid w:val="000F3A4F"/>
    <w:rsid w:val="000F59AC"/>
    <w:rsid w:val="00135C30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5647E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B52021"/>
    <w:rsid w:val="0C79496A"/>
    <w:rsid w:val="0E9517D1"/>
    <w:rsid w:val="169A68CC"/>
    <w:rsid w:val="1CC66398"/>
    <w:rsid w:val="21871145"/>
    <w:rsid w:val="3A1D6458"/>
    <w:rsid w:val="3A82487D"/>
    <w:rsid w:val="42871F2D"/>
    <w:rsid w:val="629D3D25"/>
    <w:rsid w:val="62CE3F6A"/>
    <w:rsid w:val="69844046"/>
    <w:rsid w:val="6F524F04"/>
    <w:rsid w:val="6F6432F9"/>
    <w:rsid w:val="71B46619"/>
    <w:rsid w:val="73D62E1B"/>
    <w:rsid w:val="77F45A73"/>
    <w:rsid w:val="78FD5041"/>
    <w:rsid w:val="797A1E07"/>
    <w:rsid w:val="7A95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C4A6B"/>
  <w15:docId w15:val="{CBBEADD2-9DBC-4B67-8C2C-A0827FAA0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1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caption" w:semiHidden="1" w:unhideWhenUsed="1"/>
    <w:lsdException w:name="Default Paragraph Font" w:semiHidden="1"/>
    <w:lsdException w:name="HTML Top of Form" w:semiHidden="1" w:uiPriority="99" w:unhideWhenUsed="1" w:qFormat="0"/>
    <w:lsdException w:name="HTML Bottom of Form" w:semiHidden="1" w:uiPriority="99" w:unhideWhenUsed="1" w:qFormat="0"/>
    <w:lsdException w:name="Normal Table" w:semiHidden="1" w:unhideWhenUsed="1"/>
    <w:lsdException w:name="No List" w:semiHidden="1" w:uiPriority="99" w:unhideWhenUsed="1" w:qFormat="0"/>
    <w:lsdException w:name="Outline List 1" w:semiHidden="1" w:uiPriority="99" w:unhideWhenUsed="1" w:qFormat="0"/>
    <w:lsdException w:name="Outline List 2" w:semiHidden="1" w:uiPriority="99" w:unhideWhenUsed="1" w:qFormat="0"/>
    <w:lsdException w:name="Outline List 3" w:semiHidden="1" w:uiPriority="99" w:unhideWhenUsed="1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 w:qFormat="0"/>
    <w:lsdException w:name="No Spacing" w:semiHidden="1" w:uiPriority="99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 w:qFormat="0"/>
    <w:lsdException w:name="List Paragraph" w:uiPriority="34"/>
    <w:lsdException w:name="Quote" w:semiHidden="1" w:uiPriority="99" w:unhideWhenUsed="1" w:qFormat="0"/>
    <w:lsdException w:name="Intense Quote" w:semiHidden="1" w:uiPriority="99" w:unhideWhenUsed="1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iPriority="99" w:unhideWhenUsed="1" w:qFormat="0"/>
    <w:lsdException w:name="Smart Hyperlink" w:semiHidden="1" w:uiPriority="99" w:unhideWhenUsed="1" w:qFormat="0"/>
    <w:lsdException w:name="Hashtag" w:semiHidden="1" w:uiPriority="99" w:unhideWhenUsed="1" w:qFormat="0"/>
    <w:lsdException w:name="Unresolved Mention" w:semiHidden="1" w:uiPriority="99" w:unhideWhenUsed="1" w:qFormat="0"/>
    <w:lsdException w:name="Smart Link" w:semiHidden="1" w:uiPriority="99" w:unhideWhenUsed="1" w:qFormat="0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hr-HR"/>
    </w:rPr>
  </w:style>
  <w:style w:type="paragraph" w:styleId="Naslov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Naslov2">
    <w:name w:val="heading 2"/>
    <w:basedOn w:val="Normal"/>
    <w:next w:val="Normal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Naslov3">
    <w:name w:val="heading 3"/>
    <w:basedOn w:val="Normal"/>
    <w:next w:val="Normal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Naslov4">
    <w:name w:val="heading 4"/>
    <w:basedOn w:val="Normal"/>
    <w:next w:val="Normal"/>
    <w:semiHidden/>
    <w:unhideWhenUsed/>
    <w:qFormat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Naslov6">
    <w:name w:val="heading 6"/>
    <w:basedOn w:val="Normal"/>
    <w:next w:val="Normal"/>
    <w:semiHidden/>
    <w:unhideWhenUsed/>
    <w:qFormat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Naslov7">
    <w:name w:val="heading 7"/>
    <w:basedOn w:val="Normal"/>
    <w:next w:val="Normal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Naslov8">
    <w:name w:val="heading 8"/>
    <w:basedOn w:val="Normal"/>
    <w:next w:val="Normal"/>
    <w:semiHidden/>
    <w:unhideWhenUsed/>
    <w:qFormat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Naslov9">
    <w:name w:val="heading 9"/>
    <w:basedOn w:val="Normal"/>
    <w:next w:val="Normal"/>
    <w:semiHidden/>
    <w:unhideWhenUsed/>
    <w:qFormat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qFormat/>
    <w:rPr>
      <w:sz w:val="16"/>
      <w:szCs w:val="16"/>
    </w:rPr>
  </w:style>
  <w:style w:type="paragraph" w:styleId="Blokteksta">
    <w:name w:val="Block Text"/>
    <w:basedOn w:val="Normal"/>
    <w:qFormat/>
    <w:pPr>
      <w:spacing w:after="120"/>
      <w:ind w:leftChars="700" w:left="1440" w:rightChars="700" w:right="1440"/>
    </w:pPr>
  </w:style>
  <w:style w:type="paragraph" w:styleId="Tijeloteksta">
    <w:name w:val="Body Text"/>
    <w:basedOn w:val="Normal"/>
    <w:qFormat/>
    <w:pPr>
      <w:spacing w:after="120"/>
    </w:pPr>
  </w:style>
  <w:style w:type="paragraph" w:styleId="Tijeloteksta2">
    <w:name w:val="Body Text 2"/>
    <w:basedOn w:val="Normal"/>
    <w:qFormat/>
    <w:pPr>
      <w:spacing w:after="120" w:line="480" w:lineRule="auto"/>
    </w:pPr>
  </w:style>
  <w:style w:type="paragraph" w:styleId="Tijeloteksta3">
    <w:name w:val="Body Text 3"/>
    <w:basedOn w:val="Normal"/>
    <w:qFormat/>
    <w:pPr>
      <w:spacing w:after="120"/>
    </w:pPr>
    <w:rPr>
      <w:sz w:val="16"/>
      <w:szCs w:val="16"/>
    </w:rPr>
  </w:style>
  <w:style w:type="paragraph" w:styleId="Tijeloteksta-prvauvlaka">
    <w:name w:val="Body Text First Indent"/>
    <w:basedOn w:val="Tijeloteksta"/>
    <w:qFormat/>
    <w:pPr>
      <w:ind w:firstLineChars="100" w:firstLine="420"/>
    </w:pPr>
  </w:style>
  <w:style w:type="paragraph" w:styleId="Uvuenotijeloteksta">
    <w:name w:val="Body Text Indent"/>
    <w:basedOn w:val="Normal"/>
    <w:qFormat/>
    <w:pPr>
      <w:spacing w:after="120"/>
      <w:ind w:leftChars="200" w:left="420"/>
    </w:pPr>
  </w:style>
  <w:style w:type="paragraph" w:styleId="Tijeloteksta-prvauvlaka2">
    <w:name w:val="Body Text First Indent 2"/>
    <w:basedOn w:val="Uvuenotijeloteksta"/>
    <w:qFormat/>
    <w:pPr>
      <w:ind w:firstLineChars="200" w:firstLine="420"/>
    </w:pPr>
  </w:style>
  <w:style w:type="paragraph" w:styleId="Tijeloteksta-uvlaka2">
    <w:name w:val="Body Text Indent 2"/>
    <w:basedOn w:val="Normal"/>
    <w:qFormat/>
    <w:pPr>
      <w:spacing w:after="120" w:line="480" w:lineRule="auto"/>
      <w:ind w:leftChars="200" w:left="420"/>
    </w:pPr>
  </w:style>
  <w:style w:type="paragraph" w:styleId="Tijeloteksta-uvlaka3">
    <w:name w:val="Body Text Indent 3"/>
    <w:basedOn w:val="Normal"/>
    <w:qFormat/>
    <w:pPr>
      <w:spacing w:after="120"/>
      <w:ind w:leftChars="200" w:left="420"/>
    </w:pPr>
    <w:rPr>
      <w:sz w:val="16"/>
      <w:szCs w:val="16"/>
    </w:rPr>
  </w:style>
  <w:style w:type="paragraph" w:styleId="Opisslike">
    <w:name w:val="caption"/>
    <w:basedOn w:val="Normal"/>
    <w:next w:val="Normal"/>
    <w:semiHidden/>
    <w:unhideWhenUsed/>
    <w:qFormat/>
    <w:rPr>
      <w:rFonts w:ascii="Arial" w:eastAsia="SimHei" w:hAnsi="Arial" w:cs="Arial"/>
      <w:sz w:val="20"/>
    </w:rPr>
  </w:style>
  <w:style w:type="paragraph" w:styleId="Zavretak">
    <w:name w:val="Closing"/>
    <w:basedOn w:val="Normal"/>
    <w:qFormat/>
    <w:pPr>
      <w:ind w:leftChars="2100" w:left="100"/>
    </w:pPr>
  </w:style>
  <w:style w:type="character" w:styleId="Referencakomentara">
    <w:name w:val="annotation reference"/>
    <w:basedOn w:val="Zadanifontodlomka"/>
    <w:qFormat/>
    <w:rPr>
      <w:sz w:val="21"/>
      <w:szCs w:val="21"/>
    </w:rPr>
  </w:style>
  <w:style w:type="paragraph" w:styleId="Tekstkomentara">
    <w:name w:val="annotation text"/>
    <w:basedOn w:val="Normal"/>
    <w:qFormat/>
  </w:style>
  <w:style w:type="paragraph" w:styleId="Predmetkomentara">
    <w:name w:val="annotation subject"/>
    <w:basedOn w:val="Tekstkomentara"/>
    <w:next w:val="Tekstkomentara"/>
    <w:qFormat/>
    <w:rPr>
      <w:b/>
      <w:bCs/>
    </w:rPr>
  </w:style>
  <w:style w:type="paragraph" w:styleId="Datum">
    <w:name w:val="Date"/>
    <w:basedOn w:val="Normal"/>
    <w:next w:val="Normal"/>
    <w:qFormat/>
    <w:pPr>
      <w:ind w:leftChars="2500" w:left="100"/>
    </w:pPr>
  </w:style>
  <w:style w:type="paragraph" w:styleId="Kartadokumenta">
    <w:name w:val="Document Map"/>
    <w:basedOn w:val="Normal"/>
    <w:qFormat/>
    <w:pPr>
      <w:shd w:val="clear" w:color="auto" w:fill="000080"/>
    </w:pPr>
  </w:style>
  <w:style w:type="paragraph" w:styleId="Potpise-pote">
    <w:name w:val="E-mail Signature"/>
    <w:basedOn w:val="Normal"/>
    <w:qFormat/>
  </w:style>
  <w:style w:type="character" w:styleId="Istaknuto">
    <w:name w:val="Emphasis"/>
    <w:basedOn w:val="Zadanifontodlomka"/>
    <w:qFormat/>
    <w:rPr>
      <w:i/>
      <w:iCs/>
    </w:rPr>
  </w:style>
  <w:style w:type="character" w:styleId="Referencakrajnjebiljeke">
    <w:name w:val="endnote reference"/>
    <w:basedOn w:val="Zadanifontodlomka"/>
    <w:qFormat/>
    <w:rPr>
      <w:vertAlign w:val="superscript"/>
    </w:rPr>
  </w:style>
  <w:style w:type="paragraph" w:styleId="Tekstkrajnjebiljeke">
    <w:name w:val="endnote text"/>
    <w:basedOn w:val="Normal"/>
    <w:qFormat/>
    <w:pPr>
      <w:snapToGrid w:val="0"/>
    </w:pPr>
  </w:style>
  <w:style w:type="paragraph" w:styleId="Adresaomotnice">
    <w:name w:val="envelope address"/>
    <w:basedOn w:val="Normal"/>
    <w:qFormat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Povratnaomotnica">
    <w:name w:val="envelope return"/>
    <w:basedOn w:val="Normal"/>
    <w:qFormat/>
    <w:pPr>
      <w:snapToGrid w:val="0"/>
    </w:pPr>
    <w:rPr>
      <w:rFonts w:ascii="Arial" w:hAnsi="Arial" w:cs="Arial"/>
    </w:rPr>
  </w:style>
  <w:style w:type="character" w:styleId="SlijeenaHiperveza">
    <w:name w:val="FollowedHyperlink"/>
    <w:basedOn w:val="Zadanifontodlomka"/>
    <w:qFormat/>
    <w:rPr>
      <w:color w:val="800080"/>
      <w:u w:val="single"/>
    </w:rPr>
  </w:style>
  <w:style w:type="paragraph" w:styleId="Podnoje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Referencafusnote">
    <w:name w:val="footnote reference"/>
    <w:basedOn w:val="Zadanifontodlomka"/>
    <w:qFormat/>
    <w:rPr>
      <w:vertAlign w:val="superscript"/>
    </w:rPr>
  </w:style>
  <w:style w:type="paragraph" w:styleId="Tekstfusnote">
    <w:name w:val="footnote text"/>
    <w:basedOn w:val="Normal"/>
    <w:qFormat/>
    <w:pPr>
      <w:snapToGrid w:val="0"/>
    </w:pPr>
    <w:rPr>
      <w:sz w:val="18"/>
      <w:szCs w:val="18"/>
    </w:rPr>
  </w:style>
  <w:style w:type="paragraph" w:styleId="Zaglavlje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TML-akronim">
    <w:name w:val="HTML Acronym"/>
    <w:basedOn w:val="Zadanifontodlomka"/>
    <w:qFormat/>
  </w:style>
  <w:style w:type="paragraph" w:styleId="HTML-adresa">
    <w:name w:val="HTML Address"/>
    <w:basedOn w:val="Normal"/>
    <w:qFormat/>
    <w:rPr>
      <w:i/>
      <w:iCs/>
    </w:rPr>
  </w:style>
  <w:style w:type="character" w:styleId="HTML-navod">
    <w:name w:val="HTML Cite"/>
    <w:basedOn w:val="Zadanifontodlomka"/>
    <w:qFormat/>
    <w:rPr>
      <w:i/>
      <w:iCs/>
    </w:rPr>
  </w:style>
  <w:style w:type="character" w:styleId="HTML-kod">
    <w:name w:val="HTML Code"/>
    <w:basedOn w:val="Zadanifontodlomka"/>
    <w:qFormat/>
    <w:rPr>
      <w:rFonts w:ascii="Courier New" w:hAnsi="Courier New" w:cs="Courier New"/>
      <w:sz w:val="20"/>
      <w:szCs w:val="20"/>
    </w:rPr>
  </w:style>
  <w:style w:type="character" w:styleId="HTML-definicija">
    <w:name w:val="HTML Definition"/>
    <w:basedOn w:val="Zadanifontodlomka"/>
    <w:qFormat/>
    <w:rPr>
      <w:i/>
      <w:iCs/>
    </w:rPr>
  </w:style>
  <w:style w:type="character" w:styleId="HTML-tipkovnica">
    <w:name w:val="HTML Keyboard"/>
    <w:basedOn w:val="Zadanifontodlomka"/>
    <w:qFormat/>
    <w:rPr>
      <w:rFonts w:ascii="Courier New" w:hAnsi="Courier New" w:cs="Courier New"/>
      <w:sz w:val="20"/>
      <w:szCs w:val="20"/>
    </w:rPr>
  </w:style>
  <w:style w:type="paragraph" w:styleId="HTMLunaprijedoblikovano">
    <w:name w:val="HTML Preformatted"/>
    <w:basedOn w:val="Normal"/>
    <w:qFormat/>
    <w:rPr>
      <w:rFonts w:ascii="Courier New" w:hAnsi="Courier New" w:cs="Courier New"/>
      <w:sz w:val="20"/>
    </w:rPr>
  </w:style>
  <w:style w:type="character" w:styleId="HTML-primjer">
    <w:name w:val="HTML Sample"/>
    <w:basedOn w:val="Zadanifontodlomka"/>
    <w:qFormat/>
    <w:rPr>
      <w:rFonts w:ascii="Courier New" w:hAnsi="Courier New" w:cs="Courier New"/>
    </w:rPr>
  </w:style>
  <w:style w:type="character" w:styleId="HTMLpisaistroj">
    <w:name w:val="HTML Typewriter"/>
    <w:basedOn w:val="Zadanifontodlomka"/>
    <w:qFormat/>
    <w:rPr>
      <w:rFonts w:ascii="Courier New" w:hAnsi="Courier New" w:cs="Courier New"/>
      <w:sz w:val="20"/>
      <w:szCs w:val="20"/>
    </w:rPr>
  </w:style>
  <w:style w:type="character" w:styleId="HTML-varijabla">
    <w:name w:val="HTML Variable"/>
    <w:basedOn w:val="Zadanifontodlomka"/>
    <w:qFormat/>
    <w:rPr>
      <w:i/>
      <w:iCs/>
    </w:rPr>
  </w:style>
  <w:style w:type="character" w:styleId="Hiperveza">
    <w:name w:val="Hyperlink"/>
    <w:basedOn w:val="Zadanifontodlomka"/>
    <w:qFormat/>
    <w:rPr>
      <w:color w:val="0000FF"/>
      <w:u w:val="single"/>
    </w:rPr>
  </w:style>
  <w:style w:type="paragraph" w:styleId="Indeks1">
    <w:name w:val="index 1"/>
    <w:basedOn w:val="Normal"/>
    <w:next w:val="Normal"/>
    <w:qFormat/>
  </w:style>
  <w:style w:type="paragraph" w:styleId="Indeks2">
    <w:name w:val="index 2"/>
    <w:basedOn w:val="Normal"/>
    <w:next w:val="Normal"/>
    <w:qFormat/>
    <w:pPr>
      <w:ind w:leftChars="200" w:left="200"/>
    </w:pPr>
  </w:style>
  <w:style w:type="paragraph" w:styleId="Indeks3">
    <w:name w:val="index 3"/>
    <w:basedOn w:val="Normal"/>
    <w:next w:val="Normal"/>
    <w:qFormat/>
    <w:pPr>
      <w:ind w:leftChars="400" w:left="400"/>
    </w:pPr>
  </w:style>
  <w:style w:type="paragraph" w:styleId="Indeks4">
    <w:name w:val="index 4"/>
    <w:basedOn w:val="Normal"/>
    <w:next w:val="Normal"/>
    <w:qFormat/>
    <w:pPr>
      <w:ind w:leftChars="600" w:left="600"/>
    </w:pPr>
  </w:style>
  <w:style w:type="paragraph" w:styleId="Indeks5">
    <w:name w:val="index 5"/>
    <w:basedOn w:val="Normal"/>
    <w:next w:val="Normal"/>
    <w:qFormat/>
    <w:pPr>
      <w:ind w:leftChars="800" w:left="800"/>
    </w:pPr>
  </w:style>
  <w:style w:type="paragraph" w:styleId="Indeks6">
    <w:name w:val="index 6"/>
    <w:basedOn w:val="Normal"/>
    <w:next w:val="Normal"/>
    <w:qFormat/>
    <w:pPr>
      <w:ind w:leftChars="1000" w:left="1000"/>
    </w:pPr>
  </w:style>
  <w:style w:type="paragraph" w:styleId="Indeks7">
    <w:name w:val="index 7"/>
    <w:basedOn w:val="Normal"/>
    <w:next w:val="Normal"/>
    <w:qFormat/>
    <w:pPr>
      <w:ind w:leftChars="1200" w:left="1200"/>
    </w:pPr>
  </w:style>
  <w:style w:type="paragraph" w:styleId="Indeks8">
    <w:name w:val="index 8"/>
    <w:basedOn w:val="Normal"/>
    <w:next w:val="Normal"/>
    <w:qFormat/>
    <w:pPr>
      <w:ind w:leftChars="1400" w:left="1400"/>
    </w:pPr>
  </w:style>
  <w:style w:type="paragraph" w:styleId="Indeks9">
    <w:name w:val="index 9"/>
    <w:basedOn w:val="Normal"/>
    <w:next w:val="Normal"/>
    <w:qFormat/>
    <w:pPr>
      <w:ind w:leftChars="1600" w:left="1600"/>
    </w:pPr>
  </w:style>
  <w:style w:type="paragraph" w:styleId="Naslovindeksa">
    <w:name w:val="index heading"/>
    <w:basedOn w:val="Normal"/>
    <w:next w:val="Indeks1"/>
    <w:qFormat/>
    <w:rPr>
      <w:rFonts w:ascii="Arial" w:hAnsi="Arial" w:cs="Arial"/>
      <w:b/>
      <w:bCs/>
    </w:rPr>
  </w:style>
  <w:style w:type="character" w:styleId="Brojretka">
    <w:name w:val="line number"/>
    <w:basedOn w:val="Zadanifontodlomka"/>
    <w:qFormat/>
  </w:style>
  <w:style w:type="paragraph" w:styleId="Popis">
    <w:name w:val="List"/>
    <w:basedOn w:val="Normal"/>
    <w:qFormat/>
    <w:pPr>
      <w:ind w:left="200" w:hangingChars="200" w:hanging="200"/>
    </w:pPr>
  </w:style>
  <w:style w:type="paragraph" w:styleId="Popis2">
    <w:name w:val="List 2"/>
    <w:basedOn w:val="Normal"/>
    <w:qFormat/>
    <w:pPr>
      <w:ind w:leftChars="200" w:left="100" w:hangingChars="200" w:hanging="200"/>
    </w:pPr>
  </w:style>
  <w:style w:type="paragraph" w:styleId="Popis3">
    <w:name w:val="List 3"/>
    <w:basedOn w:val="Normal"/>
    <w:qFormat/>
    <w:pPr>
      <w:ind w:leftChars="400" w:left="100" w:hangingChars="200" w:hanging="200"/>
    </w:pPr>
  </w:style>
  <w:style w:type="paragraph" w:styleId="Popis4">
    <w:name w:val="List 4"/>
    <w:basedOn w:val="Normal"/>
    <w:qFormat/>
    <w:pPr>
      <w:ind w:leftChars="600" w:left="100" w:hangingChars="200" w:hanging="200"/>
    </w:pPr>
  </w:style>
  <w:style w:type="paragraph" w:styleId="Popis5">
    <w:name w:val="List 5"/>
    <w:basedOn w:val="Normal"/>
    <w:qFormat/>
    <w:pPr>
      <w:ind w:leftChars="800" w:left="100" w:hangingChars="200" w:hanging="200"/>
    </w:pPr>
  </w:style>
  <w:style w:type="paragraph" w:styleId="Grafikeoznake">
    <w:name w:val="List Bullet"/>
    <w:basedOn w:val="Normal"/>
    <w:qFormat/>
    <w:pPr>
      <w:numPr>
        <w:numId w:val="1"/>
      </w:numPr>
    </w:pPr>
  </w:style>
  <w:style w:type="paragraph" w:styleId="Grafikeoznake2">
    <w:name w:val="List Bullet 2"/>
    <w:basedOn w:val="Normal"/>
    <w:qFormat/>
    <w:pPr>
      <w:numPr>
        <w:numId w:val="2"/>
      </w:numPr>
    </w:pPr>
  </w:style>
  <w:style w:type="paragraph" w:styleId="Grafikeoznake3">
    <w:name w:val="List Bullet 3"/>
    <w:basedOn w:val="Normal"/>
    <w:qFormat/>
    <w:pPr>
      <w:numPr>
        <w:numId w:val="3"/>
      </w:numPr>
    </w:pPr>
  </w:style>
  <w:style w:type="paragraph" w:styleId="Grafikeoznake4">
    <w:name w:val="List Bullet 4"/>
    <w:basedOn w:val="Normal"/>
    <w:qFormat/>
    <w:pPr>
      <w:numPr>
        <w:numId w:val="4"/>
      </w:numPr>
    </w:pPr>
  </w:style>
  <w:style w:type="paragraph" w:styleId="Grafikeoznake5">
    <w:name w:val="List Bullet 5"/>
    <w:basedOn w:val="Normal"/>
    <w:qFormat/>
    <w:pPr>
      <w:numPr>
        <w:numId w:val="5"/>
      </w:numPr>
    </w:pPr>
  </w:style>
  <w:style w:type="paragraph" w:styleId="Nastavakpopisa">
    <w:name w:val="List Continue"/>
    <w:basedOn w:val="Normal"/>
    <w:qFormat/>
    <w:pPr>
      <w:spacing w:after="120"/>
      <w:ind w:leftChars="200" w:left="420"/>
    </w:pPr>
  </w:style>
  <w:style w:type="paragraph" w:styleId="Nastavakpopisa2">
    <w:name w:val="List Continue 2"/>
    <w:basedOn w:val="Normal"/>
    <w:qFormat/>
    <w:pPr>
      <w:spacing w:after="120"/>
      <w:ind w:leftChars="400" w:left="840"/>
    </w:pPr>
  </w:style>
  <w:style w:type="paragraph" w:styleId="Nastavakpopisa3">
    <w:name w:val="List Continue 3"/>
    <w:basedOn w:val="Normal"/>
    <w:qFormat/>
    <w:pPr>
      <w:spacing w:after="120"/>
      <w:ind w:leftChars="600" w:left="1260"/>
    </w:pPr>
  </w:style>
  <w:style w:type="paragraph" w:styleId="Nastavakpopisa4">
    <w:name w:val="List Continue 4"/>
    <w:basedOn w:val="Normal"/>
    <w:qFormat/>
    <w:pPr>
      <w:spacing w:after="120"/>
      <w:ind w:leftChars="800" w:left="1680"/>
    </w:pPr>
  </w:style>
  <w:style w:type="paragraph" w:styleId="Nastavakpopisa5">
    <w:name w:val="List Continue 5"/>
    <w:basedOn w:val="Normal"/>
    <w:qFormat/>
    <w:pPr>
      <w:spacing w:after="120"/>
      <w:ind w:leftChars="1000" w:left="2100"/>
    </w:pPr>
  </w:style>
  <w:style w:type="paragraph" w:styleId="Brojevi">
    <w:name w:val="List Number"/>
    <w:basedOn w:val="Normal"/>
    <w:qFormat/>
    <w:pPr>
      <w:numPr>
        <w:numId w:val="6"/>
      </w:numPr>
    </w:pPr>
  </w:style>
  <w:style w:type="paragraph" w:styleId="Brojevi2">
    <w:name w:val="List Number 2"/>
    <w:basedOn w:val="Normal"/>
    <w:qFormat/>
    <w:pPr>
      <w:numPr>
        <w:numId w:val="7"/>
      </w:numPr>
    </w:pPr>
  </w:style>
  <w:style w:type="paragraph" w:styleId="Brojevi3">
    <w:name w:val="List Number 3"/>
    <w:basedOn w:val="Normal"/>
    <w:qFormat/>
    <w:pPr>
      <w:numPr>
        <w:numId w:val="8"/>
      </w:numPr>
    </w:pPr>
  </w:style>
  <w:style w:type="paragraph" w:styleId="Brojevi4">
    <w:name w:val="List Number 4"/>
    <w:basedOn w:val="Normal"/>
    <w:qFormat/>
    <w:pPr>
      <w:numPr>
        <w:numId w:val="9"/>
      </w:numPr>
    </w:pPr>
  </w:style>
  <w:style w:type="paragraph" w:styleId="Brojevi5">
    <w:name w:val="List Number 5"/>
    <w:basedOn w:val="Normal"/>
    <w:qFormat/>
    <w:pPr>
      <w:numPr>
        <w:numId w:val="10"/>
      </w:numPr>
    </w:pPr>
  </w:style>
  <w:style w:type="paragraph" w:styleId="Tekstmakronaredbe">
    <w:name w:val="macro"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eastAsiaTheme="minorEastAsia" w:hAnsi="Courier New" w:cs="Courier New"/>
      <w:kern w:val="2"/>
      <w:sz w:val="24"/>
      <w:szCs w:val="24"/>
      <w:lang w:eastAsia="zh-CN"/>
    </w:rPr>
  </w:style>
  <w:style w:type="paragraph" w:styleId="Zaglavljeporuke">
    <w:name w:val="Message Header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paragraph" w:styleId="StandardWeb">
    <w:name w:val="Normal (Web)"/>
    <w:basedOn w:val="Normal"/>
    <w:qFormat/>
    <w:rPr>
      <w:sz w:val="24"/>
      <w:szCs w:val="24"/>
    </w:rPr>
  </w:style>
  <w:style w:type="paragraph" w:styleId="Obinouvueno">
    <w:name w:val="Normal Indent"/>
    <w:basedOn w:val="Normal"/>
    <w:qFormat/>
    <w:pPr>
      <w:ind w:firstLineChars="200" w:firstLine="420"/>
    </w:pPr>
  </w:style>
  <w:style w:type="paragraph" w:styleId="Naslovbiljeke">
    <w:name w:val="Note Heading"/>
    <w:basedOn w:val="Normal"/>
    <w:next w:val="Normal"/>
    <w:qFormat/>
    <w:pPr>
      <w:jc w:val="center"/>
    </w:pPr>
  </w:style>
  <w:style w:type="character" w:styleId="Brojstranice">
    <w:name w:val="page number"/>
    <w:basedOn w:val="Zadanifontodlomka"/>
    <w:qFormat/>
  </w:style>
  <w:style w:type="paragraph" w:styleId="Obinitekst">
    <w:name w:val="Plain Text"/>
    <w:basedOn w:val="Normal"/>
    <w:qFormat/>
    <w:rPr>
      <w:rFonts w:ascii="SimSun" w:hAnsi="Courier New" w:cs="Courier New"/>
      <w:szCs w:val="21"/>
    </w:rPr>
  </w:style>
  <w:style w:type="paragraph" w:styleId="Pozdrav">
    <w:name w:val="Salutation"/>
    <w:basedOn w:val="Normal"/>
    <w:next w:val="Normal"/>
    <w:qFormat/>
  </w:style>
  <w:style w:type="paragraph" w:styleId="Potpis">
    <w:name w:val="Signature"/>
    <w:basedOn w:val="Normal"/>
    <w:qFormat/>
    <w:pPr>
      <w:ind w:leftChars="2100" w:left="100"/>
    </w:pPr>
  </w:style>
  <w:style w:type="character" w:styleId="Naglaeno">
    <w:name w:val="Strong"/>
    <w:basedOn w:val="Zadanifontodlomka"/>
    <w:qFormat/>
    <w:rPr>
      <w:b/>
      <w:bCs/>
    </w:rPr>
  </w:style>
  <w:style w:type="paragraph" w:styleId="Podnaslov">
    <w:name w:val="Subtitle"/>
    <w:basedOn w:val="Normal"/>
    <w:qFormat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Tablicas3Defektima1">
    <w:name w:val="Table 3D effects 1"/>
    <w:basedOn w:val="Obinatablica"/>
    <w:qFormat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FFFFFF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bottom w:val="single" w:sz="6" w:space="0" w:color="FFFFFF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Tablicas3Defektima2">
    <w:name w:val="Table 3D effects 2"/>
    <w:basedOn w:val="Obinatablica"/>
    <w:qFormat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ablicas3Defektima3">
    <w:name w:val="Table 3D effects 3"/>
    <w:basedOn w:val="Obinatablica"/>
    <w:qFormat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sz="6" w:space="0" w:color="808080"/>
          <w:tl2br w:val="nil"/>
          <w:tr2bl w:val="nil"/>
        </w:tcBorders>
      </w:tcPr>
    </w:tblStylePr>
    <w:tblStylePr w:type="lastCol">
      <w:tblPr/>
      <w:tcPr>
        <w:tcBorders>
          <w:right w:val="single" w:sz="6" w:space="0" w:color="FFFFFF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left w:val="single" w:sz="6" w:space="0" w:color="FFFFFF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Klasinatablica1">
    <w:name w:val="Table Classic 1"/>
    <w:basedOn w:val="Obinatablica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6" w:space="0" w:color="00000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Klasinatablica2">
    <w:name w:val="Table Classic 2"/>
    <w:basedOn w:val="Obinatablica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Klasinatablica3">
    <w:name w:val="Table Classic 3"/>
    <w:basedOn w:val="Obinatablica"/>
    <w:qFormat/>
    <w:pPr>
      <w:widowControl w:val="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Klasinatablica4">
    <w:name w:val="Table Classic 4"/>
    <w:basedOn w:val="Obinatablica"/>
    <w:qFormat/>
    <w:pPr>
      <w:widowControl w:val="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sz="6" w:space="0" w:color="00000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Obojanatablica1">
    <w:name w:val="Table Colorful 1"/>
    <w:basedOn w:val="Obinatablica"/>
    <w:qFormat/>
    <w:pPr>
      <w:widowControl w:val="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Obojanatablica2">
    <w:name w:val="Table Colorful 2"/>
    <w:basedOn w:val="Obinatablica"/>
    <w:qFormat/>
    <w:pPr>
      <w:widowControl w:val="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Obojanatablica3">
    <w:name w:val="Table Colorful 3"/>
    <w:basedOn w:val="Obinatablica"/>
    <w:qFormat/>
    <w:pPr>
      <w:widowControl w:val="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sz="36" w:space="0" w:color="000000"/>
          <w:right w:val="single" w:sz="6" w:space="0" w:color="00000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Stupanatablica1">
    <w:name w:val="Table Columns 1"/>
    <w:basedOn w:val="Obinatablica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left w:val="double" w:sz="6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Stupanatablica2">
    <w:name w:val="Table Columns 2"/>
    <w:basedOn w:val="Obinatablica"/>
    <w:qFormat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Stupanatablica3">
    <w:name w:val="Table Columns 3"/>
    <w:basedOn w:val="Obinatablica"/>
    <w:qFormat/>
    <w:pPr>
      <w:widowControl w:val="0"/>
      <w:jc w:val="both"/>
    </w:pPr>
    <w:rPr>
      <w:b/>
      <w:bCs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Stupanatablica4">
    <w:name w:val="Table Columns 4"/>
    <w:basedOn w:val="Obinatablica"/>
    <w:qFormat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upanatablica5">
    <w:name w:val="Table Columns 5"/>
    <w:basedOn w:val="Obinatablica"/>
    <w:qFormat/>
    <w:pPr>
      <w:widowControl w:val="0"/>
      <w:jc w:val="both"/>
    </w:pPr>
    <w:tblPr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80808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atablica">
    <w:name w:val="Table Contemporary"/>
    <w:basedOn w:val="Obinatablica"/>
    <w:qFormat/>
    <w:pPr>
      <w:widowControl w:val="0"/>
      <w:jc w:val="both"/>
    </w:pPr>
    <w:tblPr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Elegantnatablica">
    <w:name w:val="Table Elegant"/>
    <w:basedOn w:val="Obinatablica"/>
    <w:qFormat/>
    <w:pPr>
      <w:widowControl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Reetkatablice">
    <w:name w:val="Table Grid"/>
    <w:basedOn w:val="Obinatablic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1">
    <w:name w:val="Table Grid 1"/>
    <w:basedOn w:val="Obinatablica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Reetkatablice2">
    <w:name w:val="Table Grid 2"/>
    <w:basedOn w:val="Obinatablica"/>
    <w:qFormat/>
    <w:pPr>
      <w:widowControl w:val="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Reetkatablice3">
    <w:name w:val="Table Grid 3"/>
    <w:basedOn w:val="Obinatablica"/>
    <w:qFormat/>
    <w:pPr>
      <w:widowControl w:val="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Reetkatablice4">
    <w:name w:val="Table Grid 4"/>
    <w:basedOn w:val="Obinatablica"/>
    <w:qFormat/>
    <w:pPr>
      <w:widowControl w:val="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sz="6" w:space="0" w:color="00000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Reetkatablice5">
    <w:name w:val="Table Grid 5"/>
    <w:basedOn w:val="Obinatablica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Reetkatablice6">
    <w:name w:val="Table Grid 6"/>
    <w:basedOn w:val="Obinatablica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6" w:space="0" w:color="00000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Reetkatablice7">
    <w:name w:val="Table Grid 7"/>
    <w:basedOn w:val="Obinatablica"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Reetkatablice8">
    <w:name w:val="Table Grid 8"/>
    <w:basedOn w:val="Obinatablica"/>
    <w:qFormat/>
    <w:pPr>
      <w:widowControl w:val="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Popisnatablica1">
    <w:name w:val="Table List 1"/>
    <w:basedOn w:val="Obinatablica"/>
    <w:qFormat/>
    <w:pPr>
      <w:widowControl w:val="0"/>
      <w:jc w:val="both"/>
    </w:pPr>
    <w:tblPr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sz="6" w:space="0" w:color="00000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Popisnatablica2">
    <w:name w:val="Table List 2"/>
    <w:basedOn w:val="Obinatablica"/>
    <w:qFormat/>
    <w:pPr>
      <w:widowControl w:val="0"/>
      <w:jc w:val="both"/>
    </w:pPr>
    <w:tblPr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left w:val="single" w:sz="6" w:space="0" w:color="00000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Popisnatablica3">
    <w:name w:val="Table List 3"/>
    <w:basedOn w:val="Obinatablica"/>
    <w:qFormat/>
    <w:pPr>
      <w:widowControl w:val="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Popisnatablica4">
    <w:name w:val="Table List 4"/>
    <w:basedOn w:val="Obinatablica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sz="12" w:space="0" w:color="000000"/>
          <w:tl2br w:val="nil"/>
          <w:tr2bl w:val="nil"/>
        </w:tcBorders>
        <w:shd w:val="solid" w:color="808080" w:fill="FFFFFF"/>
      </w:tcPr>
    </w:tblStylePr>
  </w:style>
  <w:style w:type="table" w:styleId="Popisnatablica5">
    <w:name w:val="Table List 5"/>
    <w:basedOn w:val="Obinatablica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Popisnatablica6">
    <w:name w:val="Table List 6"/>
    <w:basedOn w:val="Obinatablica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Popisnatablica7">
    <w:name w:val="Table List 7"/>
    <w:basedOn w:val="Obinatablica"/>
    <w:qFormat/>
    <w:pPr>
      <w:widowControl w:val="0"/>
      <w:jc w:val="both"/>
    </w:pPr>
    <w:tblPr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left w:val="single" w:sz="12" w:space="0" w:color="00800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Popisnatablica8">
    <w:name w:val="Table List 8"/>
    <w:basedOn w:val="Obinatablica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left w:val="single" w:sz="6" w:space="0" w:color="00000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sz="6" w:space="0" w:color="auto"/>
          <w:tr2bl w:val="nil"/>
        </w:tcBorders>
      </w:tcPr>
    </w:tblStylePr>
  </w:style>
  <w:style w:type="paragraph" w:styleId="Tablicaizvora">
    <w:name w:val="table of authorities"/>
    <w:basedOn w:val="Normal"/>
    <w:next w:val="Normal"/>
    <w:qFormat/>
    <w:pPr>
      <w:ind w:leftChars="200" w:left="420"/>
    </w:pPr>
  </w:style>
  <w:style w:type="paragraph" w:styleId="Tablicaslika">
    <w:name w:val="table of figures"/>
    <w:basedOn w:val="Normal"/>
    <w:next w:val="Normal"/>
    <w:qFormat/>
    <w:pPr>
      <w:ind w:leftChars="200" w:left="200" w:hangingChars="200" w:hanging="200"/>
    </w:pPr>
  </w:style>
  <w:style w:type="table" w:styleId="Profesionalnatablica">
    <w:name w:val="Table Professional"/>
    <w:basedOn w:val="Obinatablica"/>
    <w:qFormat/>
    <w:pPr>
      <w:widowControl w:val="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Jednostavnatablica1">
    <w:name w:val="Table Simple 1"/>
    <w:basedOn w:val="Obinatablica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left w:val="single" w:sz="6" w:space="0" w:color="008000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tl2br w:val="nil"/>
          <w:tr2bl w:val="nil"/>
        </w:tcBorders>
      </w:tcPr>
    </w:tblStylePr>
  </w:style>
  <w:style w:type="table" w:styleId="Jednostavnatablica2">
    <w:name w:val="Table Simple 2"/>
    <w:basedOn w:val="Obinatablica"/>
    <w:qFormat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sz="6" w:space="0" w:color="00000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Jednostavnatablica3">
    <w:name w:val="Table Simple 3"/>
    <w:basedOn w:val="Obinatablica"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Profinjenatablica1">
    <w:name w:val="Table Subtle 1"/>
    <w:basedOn w:val="Obinatablica"/>
    <w:qFormat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band1Horz">
      <w:tblPr/>
      <w:tcPr>
        <w:tcBorders>
          <w:left w:val="single" w:sz="6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Profinjenatablica2">
    <w:name w:val="Table Subtle 2"/>
    <w:basedOn w:val="Obinatablica"/>
    <w:qFormat/>
    <w:pPr>
      <w:widowControl w:val="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left w:val="single" w:sz="12" w:space="0" w:color="000000"/>
          <w:tl2br w:val="nil"/>
          <w:tr2bl w:val="nil"/>
        </w:tcBorders>
      </w:tcPr>
    </w:tblStylePr>
    <w:tblStylePr w:type="lastRow">
      <w:tblPr/>
      <w:tcPr>
        <w:tcBorders>
          <w:top w:val="single" w:sz="12" w:space="0" w:color="000000"/>
          <w:tl2br w:val="nil"/>
          <w:tr2bl w:val="nil"/>
        </w:tcBorders>
      </w:tcPr>
    </w:tblStylePr>
    <w:tblStylePr w:type="firstCol">
      <w:tblPr/>
      <w:tcPr>
        <w:tcBorders>
          <w:right w:val="single" w:sz="12" w:space="0" w:color="00000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sz="12" w:space="0" w:color="00000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Tematablice">
    <w:name w:val="Table Theme"/>
    <w:basedOn w:val="Obinatablic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-tablica1">
    <w:name w:val="Table Web 1"/>
    <w:basedOn w:val="Obinatablica"/>
    <w:qFormat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Web-tablica2">
    <w:name w:val="Table Web 2"/>
    <w:basedOn w:val="Obinatablica"/>
    <w:qFormat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Web-tablica3">
    <w:name w:val="Table Web 3"/>
    <w:basedOn w:val="Obinatablica"/>
    <w:qFormat/>
    <w:pPr>
      <w:widowControl w:val="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Naslov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slovtabliceizvora">
    <w:name w:val="toa heading"/>
    <w:basedOn w:val="Normal"/>
    <w:next w:val="Normal"/>
    <w:qFormat/>
    <w:pPr>
      <w:spacing w:before="120"/>
    </w:pPr>
    <w:rPr>
      <w:rFonts w:ascii="Arial" w:hAnsi="Arial" w:cs="Arial"/>
      <w:sz w:val="24"/>
      <w:szCs w:val="24"/>
    </w:rPr>
  </w:style>
  <w:style w:type="paragraph" w:styleId="Sadraj1">
    <w:name w:val="toc 1"/>
    <w:basedOn w:val="Normal"/>
    <w:next w:val="Normal"/>
    <w:qFormat/>
  </w:style>
  <w:style w:type="paragraph" w:styleId="Sadraj2">
    <w:name w:val="toc 2"/>
    <w:basedOn w:val="Normal"/>
    <w:next w:val="Normal"/>
    <w:qFormat/>
    <w:pPr>
      <w:ind w:leftChars="200" w:left="420"/>
    </w:pPr>
  </w:style>
  <w:style w:type="paragraph" w:styleId="Sadraj3">
    <w:name w:val="toc 3"/>
    <w:basedOn w:val="Normal"/>
    <w:next w:val="Normal"/>
    <w:qFormat/>
    <w:pPr>
      <w:ind w:leftChars="400" w:left="840"/>
    </w:pPr>
  </w:style>
  <w:style w:type="paragraph" w:styleId="Sadraj4">
    <w:name w:val="toc 4"/>
    <w:basedOn w:val="Normal"/>
    <w:next w:val="Normal"/>
    <w:qFormat/>
    <w:pPr>
      <w:ind w:leftChars="600" w:left="1260"/>
    </w:pPr>
  </w:style>
  <w:style w:type="paragraph" w:styleId="Sadraj5">
    <w:name w:val="toc 5"/>
    <w:basedOn w:val="Normal"/>
    <w:next w:val="Normal"/>
    <w:qFormat/>
    <w:pPr>
      <w:ind w:leftChars="800" w:left="1680"/>
    </w:pPr>
  </w:style>
  <w:style w:type="paragraph" w:styleId="Sadraj6">
    <w:name w:val="toc 6"/>
    <w:basedOn w:val="Normal"/>
    <w:next w:val="Normal"/>
    <w:qFormat/>
    <w:pPr>
      <w:ind w:leftChars="1000" w:left="2100"/>
    </w:pPr>
  </w:style>
  <w:style w:type="paragraph" w:styleId="Sadraj7">
    <w:name w:val="toc 7"/>
    <w:basedOn w:val="Normal"/>
    <w:next w:val="Normal"/>
    <w:qFormat/>
    <w:pPr>
      <w:ind w:leftChars="1200" w:left="2520"/>
    </w:pPr>
  </w:style>
  <w:style w:type="paragraph" w:styleId="Sadraj8">
    <w:name w:val="toc 8"/>
    <w:basedOn w:val="Normal"/>
    <w:next w:val="Normal"/>
    <w:qFormat/>
    <w:pPr>
      <w:ind w:leftChars="1400" w:left="2940"/>
    </w:pPr>
  </w:style>
  <w:style w:type="paragraph" w:styleId="Sadraj9">
    <w:name w:val="toc 9"/>
    <w:basedOn w:val="Normal"/>
    <w:next w:val="Normal"/>
    <w:qFormat/>
    <w:pPr>
      <w:ind w:leftChars="1600" w:left="3360"/>
    </w:pPr>
  </w:style>
  <w:style w:type="table" w:styleId="Svijetlosjenanje">
    <w:name w:val="Light Shading"/>
    <w:basedOn w:val="Obinatablica"/>
    <w:uiPriority w:val="60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vijetlosjenanje-Isticanje1">
    <w:name w:val="Light Shading Accent 1"/>
    <w:basedOn w:val="Obinatablica"/>
    <w:uiPriority w:val="60"/>
    <w:qFormat/>
    <w:rPr>
      <w:color w:val="365F91"/>
    </w:rPr>
    <w:tblPr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single" w:sz="8" w:space="0" w:color="4F81B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vijetlosjenanje-Isticanje2">
    <w:name w:val="Light Shading Accent 2"/>
    <w:basedOn w:val="Obinatablica"/>
    <w:uiPriority w:val="60"/>
    <w:qFormat/>
    <w:rPr>
      <w:color w:val="943634"/>
    </w:rPr>
    <w:tblPr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single" w:sz="8" w:space="0" w:color="C0504D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vijetlosjenanje-Isticanje3">
    <w:name w:val="Light Shading Accent 3"/>
    <w:basedOn w:val="Obinatablica"/>
    <w:uiPriority w:val="60"/>
    <w:qFormat/>
    <w:rPr>
      <w:color w:val="76923C"/>
    </w:rPr>
    <w:tblPr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single" w:sz="8" w:space="0" w:color="9BBB59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vijetlosjenanje-Isticanje4">
    <w:name w:val="Light Shading Accent 4"/>
    <w:basedOn w:val="Obinatablica"/>
    <w:uiPriority w:val="60"/>
    <w:qFormat/>
    <w:rPr>
      <w:color w:val="5F497A"/>
    </w:rPr>
    <w:tblPr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Svijetlosjenanje-Isticanje5">
    <w:name w:val="Light Shading Accent 5"/>
    <w:basedOn w:val="Obinatablica"/>
    <w:uiPriority w:val="60"/>
    <w:qFormat/>
    <w:rPr>
      <w:color w:val="31849B"/>
    </w:rPr>
    <w:tblPr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single" w:sz="8" w:space="0" w:color="4BACC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Svijetlosjenanje-Isticanje6">
    <w:name w:val="Light Shading Accent 6"/>
    <w:basedOn w:val="Obinatablica"/>
    <w:uiPriority w:val="60"/>
    <w:qFormat/>
    <w:rPr>
      <w:color w:val="E36C0A"/>
    </w:rPr>
    <w:tblPr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single" w:sz="8" w:space="0" w:color="F79646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Svijetlipopis">
    <w:name w:val="Light List"/>
    <w:basedOn w:val="Obinatablica"/>
    <w:uiPriority w:val="61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ijetlipopis-Isticanje1">
    <w:name w:val="Light List Accent 1"/>
    <w:basedOn w:val="Obinatablica"/>
    <w:uiPriority w:val="61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vijetlipopis-Isticanje2">
    <w:name w:val="Light List Accent 2"/>
    <w:basedOn w:val="Obinatablica"/>
    <w:uiPriority w:val="61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vijetlipopis-Isticanje3">
    <w:name w:val="Light List Accent 3"/>
    <w:basedOn w:val="Obinatablica"/>
    <w:uiPriority w:val="61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vijetlipopis-Isticanje4">
    <w:name w:val="Light List Accent 4"/>
    <w:basedOn w:val="Obinatablica"/>
    <w:uiPriority w:val="61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Svijetlipopis-Isticanje5">
    <w:name w:val="Light List Accent 5"/>
    <w:basedOn w:val="Obinatablica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rednjipopis-Isticanje6">
    <w:name w:val="Light List Accent 6"/>
    <w:basedOn w:val="Obinatablica"/>
    <w:uiPriority w:val="61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Svijetlareetka">
    <w:name w:val="Light Grid"/>
    <w:basedOn w:val="Obinatablica"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auto"/>
        </w:tcBorders>
      </w:tcPr>
    </w:tblStylePr>
  </w:style>
  <w:style w:type="table" w:styleId="Svijetlareetka-Isticanje1">
    <w:name w:val="Light Grid Accent 1"/>
    <w:basedOn w:val="Obinatablica"/>
    <w:uiPriority w:val="62"/>
    <w:qFormat/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F81BD"/>
          <w:left w:val="single" w:sz="1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auto"/>
        </w:tcBorders>
      </w:tcPr>
    </w:tblStylePr>
  </w:style>
  <w:style w:type="table" w:styleId="Svijetlareetka-Isticanje2">
    <w:name w:val="Light Grid Accent 2"/>
    <w:basedOn w:val="Obinatablica"/>
    <w:uiPriority w:val="62"/>
    <w:qFormat/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C0504D"/>
          <w:left w:val="single" w:sz="1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auto"/>
        </w:tcBorders>
      </w:tcPr>
    </w:tblStylePr>
  </w:style>
  <w:style w:type="table" w:styleId="Svijetlareetka-Isticanje3">
    <w:name w:val="Light Grid Accent 3"/>
    <w:basedOn w:val="Obinatablica"/>
    <w:uiPriority w:val="62"/>
    <w:qFormat/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9BBB59"/>
          <w:left w:val="single" w:sz="1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auto"/>
        </w:tcBorders>
      </w:tcPr>
    </w:tblStylePr>
  </w:style>
  <w:style w:type="table" w:styleId="Svijetlareetka-Isticanje4">
    <w:name w:val="Light Grid Accent 4"/>
    <w:basedOn w:val="Obinatablica"/>
    <w:uiPriority w:val="62"/>
    <w:qFormat/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8064A2"/>
          <w:left w:val="single" w:sz="1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auto"/>
        </w:tcBorders>
      </w:tcPr>
    </w:tblStylePr>
  </w:style>
  <w:style w:type="table" w:styleId="Svijetlareetka-Isticanje5">
    <w:name w:val="Light Grid Accent 5"/>
    <w:basedOn w:val="Obinatablica"/>
    <w:uiPriority w:val="62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4BACC6"/>
          <w:left w:val="single" w:sz="1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table" w:styleId="Srednjareetka-Isticanje6">
    <w:name w:val="Light Grid Accent 6"/>
    <w:basedOn w:val="Obinatablica"/>
    <w:uiPriority w:val="62"/>
    <w:qFormat/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F79646"/>
          <w:left w:val="single" w:sz="1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auto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auto"/>
        </w:tcBorders>
      </w:tcPr>
    </w:tblStylePr>
  </w:style>
  <w:style w:type="table" w:styleId="Srednjesjenanje1">
    <w:name w:val="Medium Shading 1"/>
    <w:basedOn w:val="Obinatablica"/>
    <w:uiPriority w:val="63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1">
    <w:name w:val="Medium Shading 1 Accent 1"/>
    <w:basedOn w:val="Obinatablica"/>
    <w:uiPriority w:val="63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2">
    <w:name w:val="Medium Shading 1 Accent 2"/>
    <w:basedOn w:val="Obinatablica"/>
    <w:uiPriority w:val="63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3">
    <w:name w:val="Medium Shading 1 Accent 3"/>
    <w:basedOn w:val="Obinatablica"/>
    <w:uiPriority w:val="63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4">
    <w:name w:val="Medium Shading 1 Accent 4"/>
    <w:basedOn w:val="Obinatablica"/>
    <w:uiPriority w:val="63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5">
    <w:name w:val="Medium Shading 1 Accent 5"/>
    <w:basedOn w:val="Obinatablica"/>
    <w:uiPriority w:val="63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1-Isticanje6">
    <w:name w:val="Medium Shading 1 Accent 6"/>
    <w:basedOn w:val="Obinatablica"/>
    <w:uiPriority w:val="63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rednjesjenanje2">
    <w:name w:val="Medium Shading 2"/>
    <w:basedOn w:val="Obinatablica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Srednjesjenanje2-Isticanje1">
    <w:name w:val="Medium Shading 2 Accent 1"/>
    <w:basedOn w:val="Obinatablica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Srednjesjenanje2-Isticanje2">
    <w:name w:val="Medium Shading 2 Accent 2"/>
    <w:basedOn w:val="Obinatablica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Srednjesjenanje2-Isticanje3">
    <w:name w:val="Medium Shading 2 Accent 3"/>
    <w:basedOn w:val="Obinatablica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Srednjesjenanje2-Isticanje4">
    <w:name w:val="Medium Shading 2 Accent 4"/>
    <w:basedOn w:val="Obinatablica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Srednjesjenanje2-Isticanje5">
    <w:name w:val="Medium Shading 2 Accent 5"/>
    <w:basedOn w:val="Obinatablica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Srednjesjenanje2-Isticanje6">
    <w:name w:val="Medium Shading 2 Accent 6"/>
    <w:basedOn w:val="Obinatablica"/>
    <w:uiPriority w:val="64"/>
    <w:qFormat/>
    <w:tblPr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sz="18" w:space="0" w:color="auto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single" w:sz="18" w:space="0" w:color="auto"/>
          <w:bottom w:val="nil"/>
          <w:right w:val="nil"/>
          <w:insideH w:val="nil"/>
          <w:insideV w:val="nil"/>
        </w:tcBorders>
      </w:tcPr>
    </w:tblStylePr>
  </w:style>
  <w:style w:type="table" w:styleId="Srednjipopis1">
    <w:name w:val="Medium List 1"/>
    <w:basedOn w:val="Obinatablica"/>
    <w:uiPriority w:val="65"/>
    <w:qFormat/>
    <w:rPr>
      <w:color w:val="000000"/>
    </w:rPr>
    <w:tblPr>
      <w:tblBorders>
        <w:top w:val="single" w:sz="8" w:space="0" w:color="000000"/>
        <w:bottom w:val="single" w:sz="8" w:space="0" w:color="000000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Srednjipopis1-Isticanje1">
    <w:name w:val="Medium List 1 Accent 1"/>
    <w:basedOn w:val="Obinatablica"/>
    <w:uiPriority w:val="65"/>
    <w:qFormat/>
    <w:rPr>
      <w:color w:val="000000"/>
    </w:rPr>
    <w:tblPr>
      <w:tblBorders>
        <w:top w:val="single" w:sz="8" w:space="0" w:color="4F81BD"/>
        <w:bottom w:val="single" w:sz="8" w:space="0" w:color="4F81B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left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Srednjipopis1-Isticanje2">
    <w:name w:val="Medium List 1 Accent 2"/>
    <w:basedOn w:val="Obinatablica"/>
    <w:uiPriority w:val="65"/>
    <w:qFormat/>
    <w:rPr>
      <w:color w:val="000000"/>
    </w:rPr>
    <w:tblPr>
      <w:tblBorders>
        <w:top w:val="single" w:sz="8" w:space="0" w:color="C0504D"/>
        <w:bottom w:val="single" w:sz="8" w:space="0" w:color="C0504D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left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Srednjipopis1-Isticanje3">
    <w:name w:val="Medium List 1 Accent 3"/>
    <w:basedOn w:val="Obinatablica"/>
    <w:uiPriority w:val="65"/>
    <w:qFormat/>
    <w:rPr>
      <w:color w:val="000000"/>
    </w:rPr>
    <w:tblPr>
      <w:tblBorders>
        <w:top w:val="single" w:sz="8" w:space="0" w:color="9BBB59"/>
        <w:bottom w:val="single" w:sz="8" w:space="0" w:color="9BBB59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left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Srednjipopis1-Isticanje4">
    <w:name w:val="Medium List 1 Accent 4"/>
    <w:basedOn w:val="Obinatablica"/>
    <w:uiPriority w:val="65"/>
    <w:qFormat/>
    <w:rPr>
      <w:color w:val="000000"/>
    </w:rPr>
    <w:tblPr>
      <w:tblBorders>
        <w:top w:val="single" w:sz="8" w:space="0" w:color="8064A2"/>
        <w:bottom w:val="single" w:sz="8" w:space="0" w:color="8064A2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Srednjipopis1-Isticanje5">
    <w:name w:val="Medium List 1 Accent 5"/>
    <w:basedOn w:val="Obinatablica"/>
    <w:uiPriority w:val="65"/>
    <w:qFormat/>
    <w:rPr>
      <w:color w:val="000000"/>
    </w:rPr>
    <w:tblPr>
      <w:tblBorders>
        <w:top w:val="single" w:sz="8" w:space="0" w:color="4BACC6"/>
        <w:bottom w:val="single" w:sz="8" w:space="0" w:color="4BACC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left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Srednjipopis1-Isticanje6">
    <w:name w:val="Medium List 1 Accent 6"/>
    <w:basedOn w:val="Obinatablica"/>
    <w:uiPriority w:val="65"/>
    <w:qFormat/>
    <w:rPr>
      <w:color w:val="000000"/>
    </w:rPr>
    <w:tblPr>
      <w:tblBorders>
        <w:top w:val="single" w:sz="8" w:space="0" w:color="F79646"/>
        <w:bottom w:val="single" w:sz="8" w:space="0" w:color="F79646"/>
      </w:tblBorders>
    </w:tblPr>
    <w:tblStylePr w:type="firstRow">
      <w:rPr>
        <w:rFonts w:cs="Times New Roman"/>
      </w:rPr>
      <w:tblPr/>
      <w:tcPr>
        <w:tcBorders>
          <w:top w:val="nil"/>
          <w:left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left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Srednjipopis2">
    <w:name w:val="Medium List 2"/>
    <w:basedOn w:val="Obinatablica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1">
    <w:name w:val="Medium List 2 Accent 1"/>
    <w:basedOn w:val="Obinatablica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2">
    <w:name w:val="Medium List 2 Accent 2"/>
    <w:basedOn w:val="Obinatablica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3">
    <w:name w:val="Medium List 2 Accent 3"/>
    <w:basedOn w:val="Obinatablica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4">
    <w:name w:val="Medium List 2 Accent 4"/>
    <w:basedOn w:val="Obinatablica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5">
    <w:name w:val="Medium List 2 Accent 5"/>
    <w:basedOn w:val="Obinatablica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rednjipopis2-Isticanje6">
    <w:name w:val="Medium List 2 Accent 6"/>
    <w:basedOn w:val="Obinatablica"/>
    <w:uiPriority w:val="66"/>
    <w:qFormat/>
    <w:rPr>
      <w:rFonts w:ascii="SimSun" w:eastAsia="Courier New" w:hAnsi="SimSu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sz="8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rednjareetka1">
    <w:name w:val="Medium Grid 1"/>
    <w:basedOn w:val="Obinatablica"/>
    <w:uiPriority w:val="67"/>
    <w:qFormat/>
    <w:tblPr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Srednjareetka1-Isticanje1">
    <w:name w:val="Medium Grid 1 Accent 1"/>
    <w:basedOn w:val="Obinatablica"/>
    <w:uiPriority w:val="67"/>
    <w:qFormat/>
    <w:tblPr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Srednjareetka1-Isticanje2">
    <w:name w:val="Medium Grid 1 Accent 2"/>
    <w:basedOn w:val="Obinatablica"/>
    <w:uiPriority w:val="67"/>
    <w:qFormat/>
    <w:tblPr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Srednjareetka1-Isticanje3">
    <w:name w:val="Medium Grid 1 Accent 3"/>
    <w:basedOn w:val="Obinatablica"/>
    <w:uiPriority w:val="67"/>
    <w:qFormat/>
    <w:tblPr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Srednjareetka1-Isticanje4">
    <w:name w:val="Medium Grid 1 Accent 4"/>
    <w:basedOn w:val="Obinatablica"/>
    <w:uiPriority w:val="67"/>
    <w:qFormat/>
    <w:tblPr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Srednjareetka1-Isticanje5">
    <w:name w:val="Medium Grid 1 Accent 5"/>
    <w:basedOn w:val="Obinatablica"/>
    <w:uiPriority w:val="67"/>
    <w:qFormat/>
    <w:tblPr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Srednjareetka1-Isticanje6">
    <w:name w:val="Medium Grid 1 Accent 6"/>
    <w:basedOn w:val="Obinatablica"/>
    <w:uiPriority w:val="67"/>
    <w:qFormat/>
    <w:tblPr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Srednjareetka2">
    <w:name w:val="Medium Grid 2"/>
    <w:basedOn w:val="Obinatablica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Srednjareetka2-Isticanje1">
    <w:name w:val="Medium Grid 2 Accent 1"/>
    <w:basedOn w:val="Obinatablica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Srednjareetka2-Isticanje2">
    <w:name w:val="Medium Grid 2 Accent 2"/>
    <w:basedOn w:val="Obinatablica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Srednjareetka2-Isticanje3">
    <w:name w:val="Medium Grid 2 Accent 3"/>
    <w:basedOn w:val="Obinatablica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Srednjareetka2-Isticanje4">
    <w:name w:val="Medium Grid 2 Accent 4"/>
    <w:basedOn w:val="Obinatablica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Srednjareetka2-Isticanje5">
    <w:name w:val="Medium Grid 2 Accent 5"/>
    <w:basedOn w:val="Obinatablica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Srednjareetka2-Isticanje6">
    <w:name w:val="Medium Grid 2 Accent 6"/>
    <w:basedOn w:val="Obinatablica"/>
    <w:uiPriority w:val="68"/>
    <w:qFormat/>
    <w:rPr>
      <w:rFonts w:ascii="SimSun" w:eastAsia="Courier New" w:hAnsi="SimSun"/>
      <w:color w:val="000000"/>
    </w:rPr>
    <w:tblPr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Srednjareetka3">
    <w:name w:val="Medium Grid 3"/>
    <w:basedOn w:val="Obinatablica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808080"/>
      </w:tcPr>
    </w:tblStylePr>
  </w:style>
  <w:style w:type="table" w:styleId="Srednjareetka3-Isticanje1">
    <w:name w:val="Medium Grid 3 Accent 1"/>
    <w:basedOn w:val="Obinatablica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table" w:styleId="Srednjareetka3-Isticanje2">
    <w:name w:val="Medium Grid 3 Accent 2"/>
    <w:basedOn w:val="Obinatablica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DFA7A6"/>
      </w:tcPr>
    </w:tblStylePr>
  </w:style>
  <w:style w:type="table" w:styleId="Srednjareetka3-Isticanje3">
    <w:name w:val="Medium Grid 3 Accent 3"/>
    <w:basedOn w:val="Obinatablica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CDDDAC"/>
      </w:tcPr>
    </w:tblStylePr>
  </w:style>
  <w:style w:type="table" w:styleId="Srednjareetka3-Isticanje4">
    <w:name w:val="Medium Grid 3 Accent 4"/>
    <w:basedOn w:val="Obinatablica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BFB1D0"/>
      </w:tcPr>
    </w:tblStylePr>
  </w:style>
  <w:style w:type="table" w:styleId="Srednjareetka3-Isticanje5">
    <w:name w:val="Medium Grid 3 Accent 5"/>
    <w:basedOn w:val="Obinatablica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5D5E2"/>
      </w:tcPr>
    </w:tblStylePr>
  </w:style>
  <w:style w:type="table" w:styleId="Srednjareetka3-Isticanje6">
    <w:name w:val="Medium Grid 3 Accent 6"/>
    <w:basedOn w:val="Obinatablica"/>
    <w:uiPriority w:val="69"/>
    <w:qFormat/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24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sz="24" w:space="0" w:color="FFFFFF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FBCAA2"/>
      </w:tcPr>
    </w:tblStylePr>
  </w:style>
  <w:style w:type="table" w:styleId="Tamnipopis">
    <w:name w:val="Dark List"/>
    <w:basedOn w:val="Obinatablica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Tamnipopis-Isticanje1">
    <w:name w:val="Dark List Accent 1"/>
    <w:basedOn w:val="Obinatablica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Tamnipopis-Isticanje2">
    <w:name w:val="Dark List Accent 2"/>
    <w:basedOn w:val="Obinatablica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Tamnipopis-Isticanje3">
    <w:name w:val="Dark List Accent 3"/>
    <w:basedOn w:val="Obinatablica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Tamnipopis-Isticanje4">
    <w:name w:val="Dark List Accent 4"/>
    <w:basedOn w:val="Obinatablica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Tamnipopis-Isticanje5">
    <w:name w:val="Dark List Accent 5"/>
    <w:basedOn w:val="Obinatablica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Tamnipopis-Isticanje6">
    <w:name w:val="Dark List Accent 6"/>
    <w:basedOn w:val="Obinatablica"/>
    <w:uiPriority w:val="70"/>
    <w:qFormat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Obojanosjenanje">
    <w:name w:val="Colorful Shading"/>
    <w:basedOn w:val="Obinatablica"/>
    <w:uiPriority w:val="71"/>
    <w:qFormat/>
    <w:rPr>
      <w:color w:val="000000"/>
    </w:rPr>
    <w:tblPr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Obojanosjenanje-Isticanje1">
    <w:name w:val="Colorful Shading Accent 1"/>
    <w:basedOn w:val="Obinatablica"/>
    <w:uiPriority w:val="71"/>
    <w:qFormat/>
    <w:rPr>
      <w:color w:val="000000"/>
    </w:rPr>
    <w:tblPr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Sjenanjeuboji-Isticanje2">
    <w:name w:val="Colorful Shading Accent 2"/>
    <w:basedOn w:val="Obinatablica"/>
    <w:uiPriority w:val="71"/>
    <w:qFormat/>
    <w:rPr>
      <w:color w:val="000000"/>
    </w:rPr>
    <w:tblPr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sz="24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Obojanosjenanje-Isticanje3">
    <w:name w:val="Colorful Shading Accent 3"/>
    <w:basedOn w:val="Obinatablica"/>
    <w:uiPriority w:val="71"/>
    <w:qFormat/>
    <w:rPr>
      <w:color w:val="000000"/>
    </w:rPr>
    <w:tblPr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sz="24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Obojanosjenanje-Isticanje4">
    <w:name w:val="Colorful Shading Accent 4"/>
    <w:basedOn w:val="Obinatablica"/>
    <w:uiPriority w:val="71"/>
    <w:qFormat/>
    <w:rPr>
      <w:color w:val="000000"/>
    </w:rPr>
    <w:tblPr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sz="24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Obojanosjenanje-Isticanje5">
    <w:name w:val="Colorful Shading Accent 5"/>
    <w:basedOn w:val="Obinatablica"/>
    <w:uiPriority w:val="71"/>
    <w:qFormat/>
    <w:rPr>
      <w:color w:val="000000"/>
    </w:rPr>
    <w:tblPr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sz="24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Obojanosjenanje-Isticanje6">
    <w:name w:val="Colorful Shading Accent 6"/>
    <w:basedOn w:val="Obinatablica"/>
    <w:uiPriority w:val="71"/>
    <w:qFormat/>
    <w:rPr>
      <w:color w:val="000000"/>
    </w:rPr>
    <w:tblPr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sz="24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Obojanipopis">
    <w:name w:val="Colorful List"/>
    <w:basedOn w:val="Obinatablica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Obojanipopis-Isticanje1">
    <w:name w:val="Colorful List Accent 1"/>
    <w:basedOn w:val="Obinatablica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Obojanopopis-Isticanje2">
    <w:name w:val="Colorful List Accent 2"/>
    <w:basedOn w:val="Obinatablica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Obojanipopis-Isticanje3">
    <w:name w:val="Colorful List Accent 3"/>
    <w:basedOn w:val="Obinatablica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Obojanipopis-Isticanje4">
    <w:name w:val="Colorful List Accent 4"/>
    <w:basedOn w:val="Obinatablica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Obojanipopis-Isticanje5">
    <w:name w:val="Colorful List Accent 5"/>
    <w:basedOn w:val="Obinatablica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Obojanipopis-Isticanje6">
    <w:name w:val="Colorful List Accent 6"/>
    <w:basedOn w:val="Obinatablica"/>
    <w:uiPriority w:val="72"/>
    <w:qFormat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Obojanareetka">
    <w:name w:val="Colorful Grid"/>
    <w:basedOn w:val="Obinatablica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Obojanareetka-Isticanje1">
    <w:name w:val="Colorful Grid Accent 1"/>
    <w:basedOn w:val="Obinatablica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Obojanoreetka-Isticanje2">
    <w:name w:val="Colorful Grid Accent 2"/>
    <w:basedOn w:val="Obinatablica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Obojanareetka-Isticanje3">
    <w:name w:val="Colorful Grid Accent 3"/>
    <w:basedOn w:val="Obinatablica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Obojanareetka-Isticanje4">
    <w:name w:val="Colorful Grid Accent 4"/>
    <w:basedOn w:val="Obinatablica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Obojanareetka-Isticanje5">
    <w:name w:val="Colorful Grid Accent 5"/>
    <w:basedOn w:val="Obinatablica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Obojanareetka-Isticanje6">
    <w:name w:val="Colorful Grid Accent 6"/>
    <w:basedOn w:val="Obinatablica"/>
    <w:uiPriority w:val="73"/>
    <w:qFormat/>
    <w:rPr>
      <w:color w:val="000000"/>
    </w:rPr>
    <w:tblPr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Odlomakpopis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948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Kobaš</dc:creator>
  <cp:lastModifiedBy>Vlada Županije Posavske</cp:lastModifiedBy>
  <cp:revision>2</cp:revision>
  <cp:lastPrinted>2024-12-11T13:33:00Z</cp:lastPrinted>
  <dcterms:created xsi:type="dcterms:W3CDTF">2024-12-19T08:43:00Z</dcterms:created>
  <dcterms:modified xsi:type="dcterms:W3CDTF">2024-12-19T08:43:00Z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3FFB801132484BDBB047998123CB9CCC_13</vt:lpwstr>
  </property>
</Properties>
</file>